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D0" w:rsidRDefault="005F03D0" w:rsidP="005F03D0">
      <w:pPr>
        <w:pStyle w:val="consplustitle0"/>
        <w:jc w:val="center"/>
      </w:pPr>
      <w:r>
        <w:t xml:space="preserve">Подпрограмма </w:t>
      </w:r>
    </w:p>
    <w:p w:rsidR="005F03D0" w:rsidRPr="00060635" w:rsidRDefault="005F03D0" w:rsidP="005F03D0">
      <w:pPr>
        <w:spacing w:after="0" w:line="240" w:lineRule="auto"/>
        <w:ind w:right="-2"/>
        <w:jc w:val="center"/>
        <w:rPr>
          <w:rFonts w:ascii="Times New Roman" w:hAnsi="Times New Roman" w:cs="Times New Roman"/>
          <w:b/>
          <w:sz w:val="28"/>
          <w:szCs w:val="28"/>
        </w:rPr>
      </w:pPr>
      <w:r>
        <w:rPr>
          <w:rFonts w:ascii="Times New Roman" w:hAnsi="Times New Roman" w:cs="Times New Roman"/>
          <w:b/>
          <w:sz w:val="28"/>
          <w:szCs w:val="28"/>
        </w:rPr>
        <w:t xml:space="preserve">надзора </w:t>
      </w:r>
      <w:r w:rsidRPr="00060635">
        <w:rPr>
          <w:rFonts w:ascii="Times New Roman" w:hAnsi="Times New Roman" w:cs="Times New Roman"/>
          <w:b/>
          <w:sz w:val="28"/>
          <w:szCs w:val="28"/>
        </w:rPr>
        <w:t>на объектах по производству, хранению и применению взрывчатых материалов промышленного назначения</w:t>
      </w:r>
    </w:p>
    <w:p w:rsidR="005F03D0" w:rsidRDefault="005F03D0" w:rsidP="005F03D0">
      <w:pPr>
        <w:pStyle w:val="consplustitle0"/>
        <w:jc w:val="center"/>
      </w:pPr>
      <w:r>
        <w:t>Сибирского управления Федера</w:t>
      </w:r>
      <w:bookmarkStart w:id="0" w:name="_GoBack"/>
      <w:bookmarkEnd w:id="0"/>
      <w:r>
        <w:t>льной службы по экологическому, технологическому и атомному надзору профилактики нарушений обязательных требований на 2018 – 2020 годы</w:t>
      </w:r>
    </w:p>
    <w:p w:rsidR="00060635" w:rsidRDefault="00060635" w:rsidP="006A4F6C">
      <w:pPr>
        <w:jc w:val="center"/>
        <w:rPr>
          <w:rFonts w:ascii="Times New Roman" w:hAnsi="Times New Roman" w:cs="Times New Roman"/>
          <w:sz w:val="24"/>
          <w:szCs w:val="24"/>
        </w:rPr>
      </w:pPr>
    </w:p>
    <w:p w:rsidR="001308F0" w:rsidRPr="00663766" w:rsidRDefault="000A2A0A" w:rsidP="006A4F6C">
      <w:pPr>
        <w:jc w:val="center"/>
        <w:rPr>
          <w:rFonts w:ascii="Times New Roman" w:hAnsi="Times New Roman" w:cs="Times New Roman"/>
          <w:b/>
          <w:sz w:val="28"/>
          <w:szCs w:val="28"/>
        </w:rPr>
      </w:pPr>
      <w:r w:rsidRPr="00663766">
        <w:rPr>
          <w:rFonts w:ascii="Times New Roman" w:hAnsi="Times New Roman" w:cs="Times New Roman"/>
          <w:b/>
          <w:sz w:val="28"/>
          <w:szCs w:val="28"/>
        </w:rPr>
        <w:t>I. ОБЩИЕ ПОЛОЖЕНИЯ</w:t>
      </w:r>
    </w:p>
    <w:p w:rsidR="001308F0" w:rsidRPr="005F03D0" w:rsidRDefault="001308F0" w:rsidP="00663766">
      <w:pPr>
        <w:spacing w:after="0" w:line="360" w:lineRule="auto"/>
        <w:ind w:firstLine="709"/>
        <w:jc w:val="both"/>
        <w:rPr>
          <w:rFonts w:ascii="Times New Roman" w:hAnsi="Times New Roman" w:cs="Times New Roman"/>
          <w:sz w:val="28"/>
          <w:szCs w:val="28"/>
        </w:rPr>
      </w:pPr>
      <w:r w:rsidRPr="005F03D0">
        <w:rPr>
          <w:rFonts w:ascii="Times New Roman" w:hAnsi="Times New Roman" w:cs="Times New Roman"/>
          <w:sz w:val="28"/>
          <w:szCs w:val="28"/>
        </w:rPr>
        <w:t>1.</w:t>
      </w:r>
      <w:r w:rsidR="000A2A0A" w:rsidRPr="005F03D0">
        <w:rPr>
          <w:rFonts w:ascii="Times New Roman" w:hAnsi="Times New Roman" w:cs="Times New Roman"/>
          <w:sz w:val="28"/>
          <w:szCs w:val="28"/>
        </w:rPr>
        <w:t> </w:t>
      </w:r>
      <w:proofErr w:type="gramStart"/>
      <w:r w:rsidRPr="005F03D0">
        <w:rPr>
          <w:rFonts w:ascii="Times New Roman" w:hAnsi="Times New Roman" w:cs="Times New Roman"/>
          <w:sz w:val="28"/>
          <w:szCs w:val="28"/>
        </w:rPr>
        <w:t>П</w:t>
      </w:r>
      <w:r w:rsidR="005F03D0" w:rsidRPr="005F03D0">
        <w:rPr>
          <w:rFonts w:ascii="Times New Roman" w:hAnsi="Times New Roman" w:cs="Times New Roman"/>
          <w:sz w:val="28"/>
          <w:szCs w:val="28"/>
        </w:rPr>
        <w:t>одп</w:t>
      </w:r>
      <w:r w:rsidRPr="005F03D0">
        <w:rPr>
          <w:rFonts w:ascii="Times New Roman" w:hAnsi="Times New Roman" w:cs="Times New Roman"/>
          <w:sz w:val="28"/>
          <w:szCs w:val="28"/>
        </w:rPr>
        <w:t xml:space="preserve">рограмма профилактики нарушений обязательных требований                             на 2018 – 2020 годы </w:t>
      </w:r>
      <w:r w:rsidR="005F03D0" w:rsidRPr="005F03D0">
        <w:rPr>
          <w:rFonts w:ascii="Times New Roman" w:hAnsi="Times New Roman" w:cs="Times New Roman"/>
          <w:sz w:val="28"/>
          <w:szCs w:val="28"/>
        </w:rPr>
        <w:t>надзора на объектах по производству, хранению и применению взрывчатых материалов промышленного назначения</w:t>
      </w:r>
      <w:r w:rsidR="005F03D0">
        <w:rPr>
          <w:rFonts w:ascii="Times New Roman" w:hAnsi="Times New Roman" w:cs="Times New Roman"/>
          <w:sz w:val="28"/>
          <w:szCs w:val="28"/>
        </w:rPr>
        <w:t xml:space="preserve"> </w:t>
      </w:r>
      <w:r w:rsidR="005F03D0" w:rsidRPr="005F03D0">
        <w:rPr>
          <w:rFonts w:ascii="Times New Roman" w:hAnsi="Times New Roman" w:cs="Times New Roman"/>
          <w:sz w:val="28"/>
          <w:szCs w:val="28"/>
        </w:rPr>
        <w:t>Сибирского управления Федеральной службы по экологическому, технологическому и атомному надзору</w:t>
      </w:r>
      <w:r w:rsidR="002D2500">
        <w:rPr>
          <w:rFonts w:ascii="Times New Roman" w:hAnsi="Times New Roman" w:cs="Times New Roman"/>
          <w:sz w:val="28"/>
          <w:szCs w:val="28"/>
        </w:rPr>
        <w:t xml:space="preserve"> </w:t>
      </w:r>
      <w:r w:rsidRPr="005F03D0">
        <w:rPr>
          <w:rFonts w:ascii="Times New Roman" w:hAnsi="Times New Roman" w:cs="Times New Roman"/>
          <w:sz w:val="28"/>
          <w:szCs w:val="28"/>
        </w:rPr>
        <w:t>(далее – П</w:t>
      </w:r>
      <w:r w:rsidR="002F4E80">
        <w:rPr>
          <w:rFonts w:ascii="Times New Roman" w:hAnsi="Times New Roman" w:cs="Times New Roman"/>
          <w:sz w:val="28"/>
          <w:szCs w:val="28"/>
        </w:rPr>
        <w:t>одп</w:t>
      </w:r>
      <w:r w:rsidRPr="005F03D0">
        <w:rPr>
          <w:rFonts w:ascii="Times New Roman" w:hAnsi="Times New Roman" w:cs="Times New Roman"/>
          <w:sz w:val="28"/>
          <w:szCs w:val="28"/>
        </w:rPr>
        <w:t xml:space="preserve">рограмма) разработана в соответствии с Методическими </w:t>
      </w:r>
      <w:hyperlink r:id="rId9" w:history="1">
        <w:r w:rsidRPr="005F03D0">
          <w:rPr>
            <w:rFonts w:ascii="Times New Roman" w:hAnsi="Times New Roman" w:cs="Times New Roman"/>
            <w:sz w:val="28"/>
            <w:szCs w:val="28"/>
          </w:rPr>
          <w:t>рекомендациями</w:t>
        </w:r>
      </w:hyperlink>
      <w:r w:rsidRPr="005F03D0">
        <w:rPr>
          <w:rFonts w:ascii="Times New Roman" w:hAnsi="Times New Roman" w:cs="Times New Roman"/>
          <w:sz w:val="28"/>
          <w:szCs w:val="28"/>
        </w:rPr>
        <w:t xml:space="preserve"> по подготовке и проведению профилактических мероприятий, направленных на предупреждение нарушений обязательных требований, одобренными подкомиссией по совершенствованию контрольных (надзорных)  и разрешительных функций</w:t>
      </w:r>
      <w:proofErr w:type="gramEnd"/>
      <w:r w:rsidRPr="005F03D0">
        <w:rPr>
          <w:rFonts w:ascii="Times New Roman" w:hAnsi="Times New Roman" w:cs="Times New Roman"/>
          <w:sz w:val="28"/>
          <w:szCs w:val="28"/>
        </w:rPr>
        <w:t xml:space="preserve"> федеральных органов исполнительной власти при Правительственной комиссии по проведению административной реформы   20 января 2017 г. № 1, и </w:t>
      </w:r>
      <w:r w:rsidRPr="005F03D0">
        <w:rPr>
          <w:rFonts w:ascii="Times New Roman" w:hAnsi="Times New Roman" w:cs="Times New Roman"/>
          <w:bCs/>
          <w:sz w:val="28"/>
          <w:szCs w:val="28"/>
        </w:rPr>
        <w:t xml:space="preserve">Стандартом комплексной профилактики нарушений обязательных требований, </w:t>
      </w:r>
      <w:r w:rsidRPr="005F03D0">
        <w:rPr>
          <w:rFonts w:ascii="Times New Roman" w:hAnsi="Times New Roman" w:cs="Times New Roman"/>
          <w:sz w:val="28"/>
          <w:szCs w:val="28"/>
        </w:rPr>
        <w:t>утвержденным протоколом заседания проектного комитета от 12 сентября 2017 г. № 61(11).</w:t>
      </w:r>
    </w:p>
    <w:p w:rsidR="001308F0" w:rsidRDefault="001308F0" w:rsidP="00663766">
      <w:pPr>
        <w:pStyle w:val="ConsPlusNormal"/>
        <w:spacing w:line="360" w:lineRule="auto"/>
        <w:ind w:firstLine="709"/>
        <w:jc w:val="both"/>
      </w:pPr>
      <w:r w:rsidRPr="005F03D0">
        <w:rPr>
          <w:szCs w:val="28"/>
        </w:rPr>
        <w:t>2. П</w:t>
      </w:r>
      <w:r w:rsidR="00305452">
        <w:rPr>
          <w:szCs w:val="28"/>
        </w:rPr>
        <w:t>одп</w:t>
      </w:r>
      <w:r w:rsidRPr="005F03D0">
        <w:rPr>
          <w:szCs w:val="28"/>
        </w:rPr>
        <w:t>рограмма разработана в целях реализации</w:t>
      </w:r>
      <w:r>
        <w:t xml:space="preserve"> положений:</w:t>
      </w:r>
    </w:p>
    <w:p w:rsidR="001308F0" w:rsidRDefault="001308F0" w:rsidP="00663766">
      <w:pPr>
        <w:pStyle w:val="ConsPlusNormal"/>
        <w:spacing w:line="360" w:lineRule="auto"/>
        <w:ind w:firstLine="709"/>
        <w:jc w:val="both"/>
      </w:pPr>
      <w:r>
        <w:t xml:space="preserve">Федерального </w:t>
      </w:r>
      <w:hyperlink r:id="rId10" w:history="1">
        <w:r w:rsidRPr="000D6E74">
          <w:t>закона</w:t>
        </w:r>
      </w:hyperlink>
      <w:r w:rsidRPr="000D6E74">
        <w:t xml:space="preserve"> от</w:t>
      </w:r>
      <w:r>
        <w:t xml:space="preserve">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08F0" w:rsidRDefault="00035645" w:rsidP="00663766">
      <w:pPr>
        <w:pStyle w:val="ConsPlusNormal"/>
        <w:spacing w:line="360" w:lineRule="auto"/>
        <w:ind w:firstLine="709"/>
        <w:jc w:val="both"/>
      </w:pPr>
      <w:hyperlink r:id="rId11" w:history="1">
        <w:r w:rsidR="001308F0" w:rsidRPr="000D6E74">
          <w:t>плана</w:t>
        </w:r>
      </w:hyperlink>
      <w:r w:rsidR="001308F0" w:rsidRPr="000D6E74">
        <w:t xml:space="preserve"> м</w:t>
      </w:r>
      <w:r w:rsidR="001308F0">
        <w:t>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Правительства</w:t>
      </w:r>
      <w:r w:rsidR="00C92737">
        <w:t xml:space="preserve">                                    </w:t>
      </w:r>
      <w:r w:rsidR="001308F0">
        <w:t xml:space="preserve"> Российской Федерации от 1 апреля 2016 г. № 559-р;</w:t>
      </w:r>
    </w:p>
    <w:p w:rsidR="001308F0" w:rsidRDefault="00035645" w:rsidP="00663766">
      <w:pPr>
        <w:pStyle w:val="ConsPlusNormal"/>
        <w:spacing w:line="360" w:lineRule="auto"/>
        <w:ind w:firstLine="709"/>
        <w:jc w:val="both"/>
      </w:pPr>
      <w:hyperlink r:id="rId12" w:history="1">
        <w:r w:rsidR="001308F0" w:rsidRPr="000D6E74">
          <w:t>основных направлений</w:t>
        </w:r>
      </w:hyperlink>
      <w:r w:rsidR="001308F0">
        <w:t xml:space="preserve"> разработки и внедрения системы оценки результативности и эффективности контрольно-надзорной деятельности, утвержденных распоряжением Правительства Российской Федерации                                </w:t>
      </w:r>
      <w:r w:rsidR="001308F0">
        <w:lastRenderedPageBreak/>
        <w:t>от 17 мая 2016 г. № 934-р;</w:t>
      </w:r>
    </w:p>
    <w:p w:rsidR="001308F0" w:rsidRDefault="001308F0" w:rsidP="00663766">
      <w:pPr>
        <w:pStyle w:val="ConsPlusNormal"/>
        <w:spacing w:line="360" w:lineRule="auto"/>
        <w:ind w:firstLine="709"/>
        <w:jc w:val="both"/>
      </w:pPr>
      <w:r>
        <w:t xml:space="preserve">постановления Правительства Российской Федерации от 17 августа                          2016 г. № 806 «О применении </w:t>
      </w:r>
      <w:proofErr w:type="gramStart"/>
      <w:r>
        <w:t>риск-ориентированного</w:t>
      </w:r>
      <w:proofErr w:type="gramEnd"/>
      <w:r>
        <w:t xml:space="preserve"> подхода при организации отдельных видов государственного контроля (надзора) и внесении изм</w:t>
      </w:r>
      <w:r w:rsidR="006A4F6C">
        <w:t xml:space="preserve">енений    </w:t>
      </w:r>
      <w:r>
        <w:t>в некоторые акты Прав</w:t>
      </w:r>
      <w:r w:rsidR="006A4F6C">
        <w:t>ительства Российской Федерации».</w:t>
      </w:r>
    </w:p>
    <w:p w:rsidR="006A4F6C" w:rsidRDefault="006A4F6C" w:rsidP="00663766">
      <w:pPr>
        <w:pStyle w:val="ConsPlusTitle"/>
        <w:spacing w:line="360" w:lineRule="auto"/>
        <w:jc w:val="center"/>
        <w:outlineLvl w:val="1"/>
      </w:pPr>
    </w:p>
    <w:p w:rsidR="001308F0" w:rsidRDefault="00454FE4" w:rsidP="00663766">
      <w:pPr>
        <w:pStyle w:val="ConsPlusTitle"/>
        <w:spacing w:line="360" w:lineRule="auto"/>
        <w:jc w:val="center"/>
        <w:outlineLvl w:val="1"/>
      </w:pPr>
      <w:r w:rsidRPr="00454FE4">
        <w:t>II. АНАЛИЗ ТЕКУЩЕГО СОСТОЯНИЯ ПОДКОНТРОЛЬНОЙ СРЕДЫ</w:t>
      </w:r>
    </w:p>
    <w:p w:rsidR="001308F0" w:rsidRPr="00454FE4" w:rsidRDefault="00C92737" w:rsidP="00663766">
      <w:pPr>
        <w:pStyle w:val="ConsPlusNormal"/>
        <w:spacing w:line="360" w:lineRule="auto"/>
        <w:jc w:val="center"/>
        <w:rPr>
          <w:b/>
        </w:rPr>
      </w:pPr>
      <w:r w:rsidRPr="00454FE4">
        <w:rPr>
          <w:b/>
        </w:rPr>
        <w:t>Описание видов и типов подконтрольных объектов (субъектов)</w:t>
      </w:r>
    </w:p>
    <w:p w:rsidR="006A4F6C" w:rsidRDefault="006A4F6C" w:rsidP="00663766">
      <w:pPr>
        <w:spacing w:after="0" w:line="360" w:lineRule="auto"/>
        <w:ind w:firstLine="680"/>
        <w:jc w:val="both"/>
      </w:pPr>
      <w:proofErr w:type="gramStart"/>
      <w:r w:rsidRPr="006A4F6C">
        <w:rPr>
          <w:rFonts w:ascii="Times New Roman" w:hAnsi="Times New Roman" w:cs="Times New Roman"/>
          <w:sz w:val="28"/>
          <w:szCs w:val="28"/>
        </w:rPr>
        <w:t>Сибирское управление Федеральной службы по экологическому, технологическому и атомному надзору (далее – Сибирское управление), являясь органом федерального государственного надзора, осуществляет контрольно-надзорные функции в области промышленной безопасности, госуд</w:t>
      </w:r>
      <w:r w:rsidR="00060635">
        <w:rPr>
          <w:rFonts w:ascii="Times New Roman" w:hAnsi="Times New Roman" w:cs="Times New Roman"/>
          <w:sz w:val="28"/>
          <w:szCs w:val="28"/>
        </w:rPr>
        <w:t xml:space="preserve">арственного надзора за безопасной эксплуатацией </w:t>
      </w:r>
      <w:r w:rsidR="00060635">
        <w:rPr>
          <w:rFonts w:ascii="Times New Roman" w:hAnsi="Times New Roman" w:cs="Times New Roman"/>
          <w:bCs/>
          <w:sz w:val="28"/>
          <w:szCs w:val="28"/>
        </w:rPr>
        <w:t>опасных производственных объектов</w:t>
      </w:r>
      <w:r w:rsidR="00060635" w:rsidRPr="006A4F6C">
        <w:rPr>
          <w:rFonts w:ascii="Times New Roman" w:hAnsi="Times New Roman" w:cs="Times New Roman"/>
          <w:bCs/>
          <w:sz w:val="28"/>
          <w:szCs w:val="28"/>
        </w:rPr>
        <w:t xml:space="preserve"> </w:t>
      </w:r>
      <w:r w:rsidR="00060635" w:rsidRPr="00060635">
        <w:rPr>
          <w:rFonts w:ascii="Times New Roman" w:hAnsi="Times New Roman" w:cs="Times New Roman"/>
          <w:sz w:val="28"/>
          <w:szCs w:val="28"/>
        </w:rPr>
        <w:t>по производству, хранению и применению взрывчатых материалов промышленного назначения</w:t>
      </w:r>
      <w:r w:rsidR="00060635" w:rsidRPr="006A4F6C">
        <w:rPr>
          <w:rFonts w:ascii="Times New Roman" w:hAnsi="Times New Roman" w:cs="Times New Roman"/>
          <w:sz w:val="28"/>
          <w:szCs w:val="28"/>
        </w:rPr>
        <w:t xml:space="preserve"> </w:t>
      </w:r>
      <w:r w:rsidRPr="006A4F6C">
        <w:rPr>
          <w:rFonts w:ascii="Times New Roman" w:hAnsi="Times New Roman" w:cs="Times New Roman"/>
          <w:sz w:val="28"/>
          <w:szCs w:val="28"/>
        </w:rPr>
        <w:t>на территориях  Кемеровской, Томской, Омской и Новосибирской областей, Алтайского края и Республики Алтай.</w:t>
      </w:r>
      <w:proofErr w:type="gramEnd"/>
    </w:p>
    <w:p w:rsidR="00060635" w:rsidRDefault="00060635" w:rsidP="00663766">
      <w:pPr>
        <w:spacing w:after="0" w:line="360" w:lineRule="auto"/>
        <w:ind w:firstLine="709"/>
        <w:jc w:val="both"/>
        <w:rPr>
          <w:rFonts w:ascii="Times New Roman" w:hAnsi="Times New Roman" w:cs="Times New Roman"/>
          <w:bCs/>
          <w:sz w:val="28"/>
          <w:szCs w:val="28"/>
        </w:rPr>
      </w:pPr>
      <w:r w:rsidRPr="006A4F6C">
        <w:rPr>
          <w:rFonts w:ascii="Times New Roman" w:hAnsi="Times New Roman" w:cs="Times New Roman"/>
          <w:bCs/>
          <w:sz w:val="28"/>
          <w:szCs w:val="28"/>
        </w:rPr>
        <w:t xml:space="preserve">Сибирское управление </w:t>
      </w:r>
      <w:r w:rsidRPr="006A4F6C">
        <w:rPr>
          <w:rFonts w:ascii="Times New Roman" w:hAnsi="Times New Roman" w:cs="Times New Roman"/>
          <w:sz w:val="28"/>
          <w:szCs w:val="28"/>
        </w:rPr>
        <w:t>осуществляет надзор за состоянием промышленной безопа</w:t>
      </w:r>
      <w:r>
        <w:rPr>
          <w:rFonts w:ascii="Times New Roman" w:hAnsi="Times New Roman" w:cs="Times New Roman"/>
          <w:sz w:val="28"/>
          <w:szCs w:val="28"/>
        </w:rPr>
        <w:t xml:space="preserve">сности в </w:t>
      </w:r>
      <w:r w:rsidR="00C57976">
        <w:rPr>
          <w:rFonts w:ascii="Times New Roman" w:hAnsi="Times New Roman" w:cs="Times New Roman"/>
          <w:sz w:val="28"/>
          <w:szCs w:val="28"/>
        </w:rPr>
        <w:t>61-ой организации, эксплуатирующей</w:t>
      </w:r>
      <w:r w:rsidRPr="006A4F6C">
        <w:rPr>
          <w:rFonts w:ascii="Times New Roman" w:hAnsi="Times New Roman" w:cs="Times New Roman"/>
          <w:sz w:val="28"/>
          <w:szCs w:val="28"/>
        </w:rPr>
        <w:t xml:space="preserve"> </w:t>
      </w:r>
      <w:r w:rsidRPr="006A4F6C">
        <w:rPr>
          <w:rFonts w:ascii="Times New Roman" w:hAnsi="Times New Roman" w:cs="Times New Roman"/>
          <w:bCs/>
          <w:sz w:val="28"/>
          <w:szCs w:val="28"/>
        </w:rPr>
        <w:t xml:space="preserve">опасные производственные объекты </w:t>
      </w:r>
      <w:r w:rsidRPr="00060635">
        <w:rPr>
          <w:rFonts w:ascii="Times New Roman" w:hAnsi="Times New Roman" w:cs="Times New Roman"/>
          <w:sz w:val="28"/>
          <w:szCs w:val="28"/>
        </w:rPr>
        <w:t>по производству, хранению и применению взрывчатых материалов промышленного назначения</w:t>
      </w:r>
      <w:r>
        <w:rPr>
          <w:rFonts w:ascii="Times New Roman" w:hAnsi="Times New Roman" w:cs="Times New Roman"/>
          <w:sz w:val="28"/>
          <w:szCs w:val="28"/>
        </w:rPr>
        <w:t>.</w:t>
      </w:r>
    </w:p>
    <w:p w:rsidR="00C57976" w:rsidRPr="00C57976" w:rsidRDefault="00C57976" w:rsidP="00663766">
      <w:pPr>
        <w:spacing w:after="0" w:line="360" w:lineRule="auto"/>
        <w:ind w:firstLine="709"/>
        <w:jc w:val="both"/>
        <w:rPr>
          <w:rFonts w:ascii="Times New Roman" w:hAnsi="Times New Roman" w:cs="Times New Roman"/>
          <w:bCs/>
          <w:sz w:val="28"/>
          <w:szCs w:val="28"/>
        </w:rPr>
      </w:pPr>
      <w:r w:rsidRPr="00C57976">
        <w:rPr>
          <w:rFonts w:ascii="Times New Roman" w:hAnsi="Times New Roman" w:cs="Times New Roman"/>
          <w:bCs/>
          <w:sz w:val="28"/>
          <w:szCs w:val="28"/>
        </w:rPr>
        <w:t xml:space="preserve">Хранение взрывчатых материалов осуществляется на 72 складах и других оборудованных местах хранения ВМ, испытание и утилизация взрывчатых материалов промышленного назначения производится на 18 полигонах и испытательных площадках. </w:t>
      </w:r>
    </w:p>
    <w:p w:rsidR="00C57976" w:rsidRDefault="00C57976" w:rsidP="00663766">
      <w:pPr>
        <w:spacing w:after="0" w:line="360" w:lineRule="auto"/>
        <w:ind w:firstLine="709"/>
        <w:jc w:val="both"/>
        <w:rPr>
          <w:rFonts w:ascii="Times New Roman" w:hAnsi="Times New Roman" w:cs="Times New Roman"/>
          <w:bCs/>
          <w:sz w:val="28"/>
          <w:szCs w:val="28"/>
        </w:rPr>
      </w:pPr>
      <w:r w:rsidRPr="00C57976">
        <w:rPr>
          <w:rFonts w:ascii="Times New Roman" w:hAnsi="Times New Roman" w:cs="Times New Roman"/>
          <w:bCs/>
          <w:sz w:val="28"/>
          <w:szCs w:val="28"/>
        </w:rPr>
        <w:t xml:space="preserve">Применение взрывчатых материалов осуществляется на основании выданных Разрешений на ведение работ </w:t>
      </w:r>
      <w:proofErr w:type="gramStart"/>
      <w:r w:rsidRPr="00C57976">
        <w:rPr>
          <w:rFonts w:ascii="Times New Roman" w:hAnsi="Times New Roman" w:cs="Times New Roman"/>
          <w:bCs/>
          <w:sz w:val="28"/>
          <w:szCs w:val="28"/>
        </w:rPr>
        <w:t>со</w:t>
      </w:r>
      <w:proofErr w:type="gramEnd"/>
      <w:r w:rsidRPr="00C57976">
        <w:rPr>
          <w:rFonts w:ascii="Times New Roman" w:hAnsi="Times New Roman" w:cs="Times New Roman"/>
          <w:bCs/>
          <w:sz w:val="28"/>
          <w:szCs w:val="28"/>
        </w:rPr>
        <w:t xml:space="preserve"> взрывчатыми материалами промышленного назначения на угольных разрезах, угольных шахтах, карьерах, рудниках, участках геологоразведочных (геофизических) работ и фондах скважин, в соответствии с согласованными планами развития горных работ</w:t>
      </w:r>
      <w:r w:rsidR="004F47C3">
        <w:rPr>
          <w:rFonts w:ascii="Times New Roman" w:hAnsi="Times New Roman" w:cs="Times New Roman"/>
          <w:bCs/>
          <w:sz w:val="28"/>
          <w:szCs w:val="28"/>
        </w:rPr>
        <w:t>.</w:t>
      </w:r>
    </w:p>
    <w:p w:rsidR="006A4F6C" w:rsidRPr="006A4F6C" w:rsidRDefault="006A4F6C" w:rsidP="00663766">
      <w:pPr>
        <w:spacing w:after="0" w:line="360" w:lineRule="auto"/>
        <w:ind w:firstLine="709"/>
        <w:jc w:val="both"/>
        <w:rPr>
          <w:rFonts w:ascii="Times New Roman" w:hAnsi="Times New Roman" w:cs="Times New Roman"/>
          <w:bCs/>
          <w:sz w:val="28"/>
          <w:szCs w:val="28"/>
        </w:rPr>
      </w:pPr>
      <w:r w:rsidRPr="006A4F6C">
        <w:rPr>
          <w:rFonts w:ascii="Times New Roman" w:hAnsi="Times New Roman" w:cs="Times New Roman"/>
          <w:bCs/>
          <w:sz w:val="28"/>
          <w:szCs w:val="28"/>
        </w:rPr>
        <w:lastRenderedPageBreak/>
        <w:t>Государственный надзор за состоянием промышленной безопасности опасных производственных объектов в течение 2017 года осуществляется инспек</w:t>
      </w:r>
      <w:r w:rsidR="00060635">
        <w:rPr>
          <w:rFonts w:ascii="Times New Roman" w:hAnsi="Times New Roman" w:cs="Times New Roman"/>
          <w:bCs/>
          <w:sz w:val="28"/>
          <w:szCs w:val="28"/>
        </w:rPr>
        <w:t>торским составом в количестве 6</w:t>
      </w:r>
      <w:r w:rsidRPr="006A4F6C">
        <w:rPr>
          <w:rFonts w:ascii="Times New Roman" w:hAnsi="Times New Roman" w:cs="Times New Roman"/>
          <w:bCs/>
          <w:sz w:val="28"/>
          <w:szCs w:val="28"/>
        </w:rPr>
        <w:t>-ти инспекторов.</w:t>
      </w:r>
    </w:p>
    <w:p w:rsidR="00DB4896" w:rsidRPr="00DB4896" w:rsidRDefault="00454FE4" w:rsidP="00663766">
      <w:pPr>
        <w:spacing w:after="0" w:line="360" w:lineRule="auto"/>
        <w:jc w:val="center"/>
        <w:rPr>
          <w:rFonts w:ascii="Times New Roman" w:hAnsi="Times New Roman" w:cs="Times New Roman"/>
          <w:sz w:val="28"/>
          <w:szCs w:val="28"/>
        </w:rPr>
      </w:pPr>
      <w:r w:rsidRPr="00DB4896">
        <w:rPr>
          <w:rFonts w:ascii="Times New Roman" w:hAnsi="Times New Roman" w:cs="Times New Roman"/>
          <w:b/>
          <w:sz w:val="28"/>
          <w:szCs w:val="28"/>
        </w:rPr>
        <w:t>Статистические показатели подконтрольной среды</w:t>
      </w:r>
      <w:r w:rsidR="00DB4896" w:rsidRPr="00DB4896">
        <w:rPr>
          <w:rFonts w:ascii="Times New Roman" w:hAnsi="Times New Roman" w:cs="Times New Roman"/>
          <w:b/>
          <w:sz w:val="28"/>
          <w:szCs w:val="28"/>
        </w:rPr>
        <w:t>.</w:t>
      </w:r>
    </w:p>
    <w:p w:rsidR="004F47C3" w:rsidRPr="004F47C3" w:rsidRDefault="00DB4896" w:rsidP="00663766">
      <w:pPr>
        <w:spacing w:after="0" w:line="360" w:lineRule="auto"/>
        <w:ind w:firstLine="540"/>
        <w:rPr>
          <w:rFonts w:ascii="Times New Roman" w:hAnsi="Times New Roman"/>
          <w:sz w:val="28"/>
          <w:szCs w:val="28"/>
          <w:lang w:val="x-none"/>
        </w:rPr>
      </w:pPr>
      <w:r>
        <w:rPr>
          <w:rFonts w:ascii="Times New Roman" w:hAnsi="Times New Roman" w:cs="Times New Roman"/>
          <w:sz w:val="28"/>
          <w:szCs w:val="28"/>
        </w:rPr>
        <w:t xml:space="preserve"> </w:t>
      </w:r>
      <w:r w:rsidR="004F47C3" w:rsidRPr="004F47C3">
        <w:rPr>
          <w:rFonts w:ascii="Times New Roman" w:hAnsi="Times New Roman"/>
          <w:sz w:val="28"/>
          <w:szCs w:val="28"/>
          <w:lang w:val="x-none"/>
        </w:rPr>
        <w:t>За 12 месяцев 2017 года на предприятиях, связанных с обращением ВМ промышленного назначения, надзор за которыми осуществляется Сибирским управлением Ростехнадзора несчастных случаев, аварий</w:t>
      </w:r>
      <w:r w:rsidR="004F47C3">
        <w:rPr>
          <w:rFonts w:ascii="Times New Roman" w:hAnsi="Times New Roman"/>
          <w:sz w:val="28"/>
          <w:szCs w:val="28"/>
        </w:rPr>
        <w:t>,</w:t>
      </w:r>
      <w:r w:rsidR="004F47C3">
        <w:rPr>
          <w:rFonts w:ascii="Times New Roman" w:hAnsi="Times New Roman"/>
          <w:sz w:val="28"/>
          <w:szCs w:val="28"/>
          <w:lang w:val="x-none"/>
        </w:rPr>
        <w:t xml:space="preserve"> </w:t>
      </w:r>
      <w:r w:rsidR="004F47C3" w:rsidRPr="004F47C3">
        <w:rPr>
          <w:rFonts w:ascii="Times New Roman" w:hAnsi="Times New Roman"/>
          <w:sz w:val="28"/>
          <w:szCs w:val="28"/>
          <w:lang w:val="x-none"/>
        </w:rPr>
        <w:t xml:space="preserve">  инцидентов </w:t>
      </w:r>
      <w:r w:rsidR="004F47C3">
        <w:rPr>
          <w:rFonts w:ascii="Times New Roman" w:hAnsi="Times New Roman"/>
          <w:sz w:val="28"/>
          <w:szCs w:val="28"/>
        </w:rPr>
        <w:t xml:space="preserve">и </w:t>
      </w:r>
      <w:r w:rsidR="004F47C3" w:rsidRPr="004F47C3">
        <w:rPr>
          <w:rFonts w:ascii="Times New Roman" w:hAnsi="Times New Roman"/>
          <w:sz w:val="28"/>
          <w:szCs w:val="28"/>
        </w:rPr>
        <w:t>случаев утрат взрывчатых материалов</w:t>
      </w:r>
      <w:r w:rsidR="004F47C3" w:rsidRPr="004F47C3">
        <w:rPr>
          <w:rFonts w:ascii="Times New Roman" w:hAnsi="Times New Roman"/>
          <w:sz w:val="28"/>
          <w:szCs w:val="28"/>
          <w:lang w:val="x-none"/>
        </w:rPr>
        <w:t xml:space="preserve"> допущено не было.</w:t>
      </w:r>
    </w:p>
    <w:p w:rsidR="004F47C3" w:rsidRPr="004F47C3" w:rsidRDefault="004F47C3" w:rsidP="00663766">
      <w:pPr>
        <w:pStyle w:val="3"/>
        <w:spacing w:after="0" w:line="360" w:lineRule="auto"/>
        <w:ind w:left="0" w:firstLine="709"/>
        <w:jc w:val="right"/>
        <w:rPr>
          <w:rFonts w:ascii="Times New Roman" w:hAnsi="Times New Roman"/>
          <w:b/>
          <w:sz w:val="28"/>
          <w:szCs w:val="28"/>
          <w:lang w:eastAsia="ru-RU"/>
        </w:rPr>
      </w:pPr>
      <w:r w:rsidRPr="004F47C3">
        <w:rPr>
          <w:rFonts w:ascii="Times New Roman" w:hAnsi="Times New Roman"/>
          <w:i/>
          <w:color w:val="000000"/>
          <w:sz w:val="28"/>
          <w:szCs w:val="28"/>
        </w:rPr>
        <w:t>Анализ травматизма представлен в Таблице 1.</w:t>
      </w:r>
      <w:r w:rsidRPr="004F47C3">
        <w:rPr>
          <w:b/>
          <w:sz w:val="28"/>
          <w:szCs w:val="28"/>
        </w:rPr>
        <w:t xml:space="preserve">                                                                                                                        </w:t>
      </w:r>
      <w:r w:rsidRPr="004F47C3">
        <w:rPr>
          <w:rFonts w:ascii="Times New Roman" w:hAnsi="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3083"/>
        <w:gridCol w:w="1449"/>
        <w:gridCol w:w="1417"/>
        <w:gridCol w:w="3226"/>
      </w:tblGrid>
      <w:tr w:rsidR="004F47C3" w:rsidRPr="004F47C3" w:rsidTr="00EF3902">
        <w:tc>
          <w:tcPr>
            <w:tcW w:w="0" w:type="auto"/>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360" w:lineRule="auto"/>
              <w:jc w:val="center"/>
              <w:rPr>
                <w:rFonts w:ascii="Times New Roman" w:eastAsia="Times New Roman" w:hAnsi="Times New Roman" w:cs="Times New Roman"/>
                <w:b/>
                <w:sz w:val="28"/>
                <w:szCs w:val="28"/>
                <w:lang w:eastAsia="ru-RU"/>
              </w:rPr>
            </w:pPr>
            <w:r w:rsidRPr="004F47C3">
              <w:rPr>
                <w:rFonts w:ascii="Times New Roman" w:eastAsia="Times New Roman" w:hAnsi="Times New Roman" w:cs="Times New Roman"/>
                <w:b/>
                <w:sz w:val="28"/>
                <w:szCs w:val="28"/>
                <w:lang w:eastAsia="ru-RU"/>
              </w:rPr>
              <w:t>№</w:t>
            </w:r>
          </w:p>
          <w:p w:rsidR="004F47C3" w:rsidRPr="004F47C3" w:rsidRDefault="004F47C3" w:rsidP="004F47C3">
            <w:pPr>
              <w:spacing w:after="0" w:line="240" w:lineRule="auto"/>
              <w:rPr>
                <w:rFonts w:ascii="Times New Roman" w:eastAsia="Times New Roman" w:hAnsi="Times New Roman" w:cs="Times New Roman"/>
                <w:b/>
                <w:sz w:val="28"/>
                <w:szCs w:val="28"/>
                <w:lang w:eastAsia="ru-RU"/>
              </w:rPr>
            </w:pPr>
            <w:proofErr w:type="spellStart"/>
            <w:r w:rsidRPr="004F47C3">
              <w:rPr>
                <w:rFonts w:ascii="Times New Roman" w:eastAsia="Times New Roman" w:hAnsi="Times New Roman" w:cs="Times New Roman"/>
                <w:b/>
                <w:sz w:val="28"/>
                <w:szCs w:val="28"/>
                <w:lang w:eastAsia="ru-RU"/>
              </w:rPr>
              <w:t>п.п</w:t>
            </w:r>
            <w:proofErr w:type="spellEnd"/>
            <w:r w:rsidRPr="004F47C3">
              <w:rPr>
                <w:rFonts w:ascii="Times New Roman" w:eastAsia="Times New Roman" w:hAnsi="Times New Roman" w:cs="Times New Roman"/>
                <w:b/>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rPr>
                <w:rFonts w:ascii="Times New Roman" w:eastAsia="Times New Roman" w:hAnsi="Times New Roman" w:cs="Times New Roman"/>
                <w:b/>
                <w:sz w:val="28"/>
                <w:szCs w:val="28"/>
                <w:lang w:eastAsia="ru-RU"/>
              </w:rPr>
            </w:pPr>
            <w:r w:rsidRPr="004F47C3">
              <w:rPr>
                <w:rFonts w:ascii="Times New Roman" w:eastAsia="Times New Roman" w:hAnsi="Times New Roman" w:cs="Times New Roman"/>
                <w:b/>
                <w:sz w:val="28"/>
                <w:szCs w:val="28"/>
                <w:lang w:eastAsia="ru-RU"/>
              </w:rPr>
              <w:t>Количество несчастных случаев</w:t>
            </w: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jc w:val="center"/>
              <w:rPr>
                <w:rFonts w:ascii="Times New Roman" w:eastAsia="Times New Roman" w:hAnsi="Times New Roman" w:cs="Times New Roman"/>
                <w:b/>
                <w:sz w:val="28"/>
                <w:szCs w:val="28"/>
                <w:lang w:eastAsia="ru-RU"/>
              </w:rPr>
            </w:pPr>
            <w:r w:rsidRPr="004F47C3">
              <w:rPr>
                <w:rFonts w:ascii="Times New Roman" w:eastAsia="Times New Roman" w:hAnsi="Times New Roman" w:cs="Times New Roman"/>
                <w:b/>
                <w:sz w:val="28"/>
                <w:szCs w:val="28"/>
                <w:lang w:eastAsia="ru-RU"/>
              </w:rPr>
              <w:t>12 месяца 2016 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jc w:val="center"/>
              <w:rPr>
                <w:rFonts w:ascii="Times New Roman" w:eastAsia="Times New Roman" w:hAnsi="Times New Roman" w:cs="Times New Roman"/>
                <w:b/>
                <w:sz w:val="28"/>
                <w:szCs w:val="28"/>
                <w:lang w:eastAsia="ru-RU"/>
              </w:rPr>
            </w:pPr>
            <w:r w:rsidRPr="004F47C3">
              <w:rPr>
                <w:rFonts w:ascii="Times New Roman" w:eastAsia="Times New Roman" w:hAnsi="Times New Roman" w:cs="Times New Roman"/>
                <w:b/>
                <w:sz w:val="28"/>
                <w:szCs w:val="28"/>
                <w:lang w:eastAsia="ru-RU"/>
              </w:rPr>
              <w:t xml:space="preserve">12 </w:t>
            </w:r>
          </w:p>
          <w:p w:rsidR="004F47C3" w:rsidRPr="004F47C3" w:rsidRDefault="004F47C3" w:rsidP="004F47C3">
            <w:pPr>
              <w:spacing w:after="0" w:line="240" w:lineRule="auto"/>
              <w:jc w:val="center"/>
              <w:rPr>
                <w:rFonts w:ascii="Times New Roman" w:eastAsia="Times New Roman" w:hAnsi="Times New Roman" w:cs="Times New Roman"/>
                <w:b/>
                <w:sz w:val="28"/>
                <w:szCs w:val="28"/>
                <w:lang w:eastAsia="ru-RU"/>
              </w:rPr>
            </w:pPr>
            <w:r w:rsidRPr="004F47C3">
              <w:rPr>
                <w:rFonts w:ascii="Times New Roman" w:eastAsia="Times New Roman" w:hAnsi="Times New Roman" w:cs="Times New Roman"/>
                <w:b/>
                <w:sz w:val="28"/>
                <w:szCs w:val="28"/>
                <w:lang w:eastAsia="ru-RU"/>
              </w:rPr>
              <w:t>месяца 2017 г.</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jc w:val="center"/>
              <w:rPr>
                <w:rFonts w:ascii="Times New Roman" w:eastAsia="Times New Roman" w:hAnsi="Times New Roman" w:cs="Times New Roman"/>
                <w:b/>
                <w:sz w:val="28"/>
                <w:szCs w:val="28"/>
                <w:lang w:eastAsia="ru-RU"/>
              </w:rPr>
            </w:pPr>
            <w:r w:rsidRPr="004F47C3">
              <w:rPr>
                <w:rFonts w:ascii="Times New Roman" w:eastAsia="Times New Roman" w:hAnsi="Times New Roman" w:cs="Times New Roman"/>
                <w:b/>
                <w:sz w:val="28"/>
                <w:szCs w:val="28"/>
                <w:lang w:eastAsia="ru-RU"/>
              </w:rPr>
              <w:t>+/-</w:t>
            </w:r>
          </w:p>
        </w:tc>
      </w:tr>
      <w:tr w:rsidR="004F47C3" w:rsidRPr="004F47C3" w:rsidTr="00EF3902">
        <w:tc>
          <w:tcPr>
            <w:tcW w:w="0" w:type="auto"/>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 xml:space="preserve">Всего (кол-во </w:t>
            </w:r>
            <w:proofErr w:type="spellStart"/>
            <w:r w:rsidRPr="004F47C3">
              <w:rPr>
                <w:rFonts w:ascii="Times New Roman" w:eastAsia="Times New Roman" w:hAnsi="Times New Roman" w:cs="Times New Roman"/>
                <w:sz w:val="28"/>
                <w:szCs w:val="28"/>
                <w:lang w:eastAsia="ru-RU"/>
              </w:rPr>
              <w:t>пострадавшиих</w:t>
            </w:r>
            <w:proofErr w:type="spellEnd"/>
            <w:r w:rsidRPr="004F47C3">
              <w:rPr>
                <w:rFonts w:ascii="Times New Roman" w:eastAsia="Times New Roman" w:hAnsi="Times New Roman" w:cs="Times New Roman"/>
                <w:sz w:val="28"/>
                <w:szCs w:val="28"/>
                <w:lang w:eastAsia="ru-RU"/>
              </w:rPr>
              <w:t xml:space="preserve">) </w:t>
            </w: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0</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+/-0</w:t>
            </w:r>
          </w:p>
        </w:tc>
      </w:tr>
      <w:tr w:rsidR="004F47C3" w:rsidRPr="004F47C3" w:rsidTr="00EF3902">
        <w:tc>
          <w:tcPr>
            <w:tcW w:w="0" w:type="auto"/>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rPr>
                <w:rFonts w:ascii="Times New Roman" w:eastAsia="Times New Roman" w:hAnsi="Times New Roman" w:cs="Times New Roman"/>
                <w:b/>
                <w:sz w:val="28"/>
                <w:szCs w:val="28"/>
                <w:lang w:eastAsia="ru-RU"/>
              </w:rPr>
            </w:pPr>
            <w:r w:rsidRPr="004F47C3">
              <w:rPr>
                <w:rFonts w:ascii="Times New Roman" w:eastAsia="Times New Roman" w:hAnsi="Times New Roman" w:cs="Times New Roman"/>
                <w:sz w:val="28"/>
                <w:szCs w:val="28"/>
                <w:lang w:eastAsia="ru-RU"/>
              </w:rPr>
              <w:t>Несчастные случаи со смертельным исходом (кол-во пострадавших)</w:t>
            </w: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0</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+/-0</w:t>
            </w:r>
          </w:p>
        </w:tc>
      </w:tr>
      <w:tr w:rsidR="004F47C3" w:rsidRPr="004F47C3" w:rsidTr="00EF3902">
        <w:tc>
          <w:tcPr>
            <w:tcW w:w="0" w:type="auto"/>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Тяжёлые несчастные случаи (кол-во пострадавших)</w:t>
            </w: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0</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+/-0</w:t>
            </w:r>
          </w:p>
        </w:tc>
      </w:tr>
      <w:tr w:rsidR="004F47C3" w:rsidRPr="004F47C3" w:rsidTr="00EF3902">
        <w:tc>
          <w:tcPr>
            <w:tcW w:w="0" w:type="auto"/>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Лёгкие несчастные случаи</w:t>
            </w: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0</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4F47C3" w:rsidRPr="004F47C3" w:rsidRDefault="004F47C3" w:rsidP="004F47C3">
            <w:pPr>
              <w:spacing w:after="0" w:line="24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+/-0</w:t>
            </w:r>
          </w:p>
        </w:tc>
      </w:tr>
    </w:tbl>
    <w:p w:rsidR="004F47C3" w:rsidRDefault="004F47C3" w:rsidP="004F47C3">
      <w:pPr>
        <w:spacing w:after="0" w:line="276" w:lineRule="auto"/>
        <w:ind w:firstLine="540"/>
        <w:jc w:val="both"/>
        <w:rPr>
          <w:rFonts w:ascii="Times New Roman" w:hAnsi="Times New Roman" w:cs="Times New Roman"/>
          <w:sz w:val="28"/>
          <w:szCs w:val="28"/>
        </w:rPr>
      </w:pPr>
    </w:p>
    <w:p w:rsidR="006A7FA7" w:rsidRPr="006A7FA7" w:rsidRDefault="006A7FA7" w:rsidP="006A7FA7">
      <w:pPr>
        <w:widowControl w:val="0"/>
        <w:tabs>
          <w:tab w:val="left" w:pos="881"/>
        </w:tabs>
        <w:spacing w:before="240" w:line="360" w:lineRule="auto"/>
        <w:jc w:val="center"/>
        <w:rPr>
          <w:rFonts w:ascii="Times New Roman" w:eastAsia="Times New Roman" w:hAnsi="Times New Roman" w:cs="Times New Roman"/>
          <w:b/>
          <w:sz w:val="28"/>
          <w:szCs w:val="28"/>
          <w:lang w:eastAsia="ru-RU"/>
        </w:rPr>
      </w:pPr>
      <w:r w:rsidRPr="006A7FA7">
        <w:rPr>
          <w:rFonts w:ascii="Times New Roman" w:eastAsia="Times New Roman" w:hAnsi="Times New Roman" w:cs="Times New Roman"/>
          <w:b/>
          <w:sz w:val="28"/>
          <w:szCs w:val="28"/>
          <w:lang w:eastAsia="ru-RU"/>
        </w:rPr>
        <w:t>Текущий уровень развития профилактических мероприятий</w:t>
      </w:r>
    </w:p>
    <w:p w:rsidR="004F47C3" w:rsidRPr="004F47C3" w:rsidRDefault="000603E3" w:rsidP="004F47C3">
      <w:pPr>
        <w:spacing w:line="360" w:lineRule="auto"/>
        <w:ind w:firstLine="708"/>
        <w:jc w:val="both"/>
        <w:rPr>
          <w:rFonts w:ascii="Times New Roman" w:eastAsia="Times New Roman" w:hAnsi="Times New Roman" w:cs="Times New Roman"/>
          <w:sz w:val="28"/>
          <w:szCs w:val="28"/>
          <w:lang w:eastAsia="ru-RU"/>
        </w:rPr>
      </w:pPr>
      <w:r w:rsidRPr="000603E3">
        <w:rPr>
          <w:rFonts w:ascii="Times New Roman" w:hAnsi="Times New Roman" w:cs="Times New Roman"/>
          <w:sz w:val="28"/>
          <w:szCs w:val="28"/>
        </w:rPr>
        <w:t xml:space="preserve">      </w:t>
      </w:r>
      <w:proofErr w:type="gramStart"/>
      <w:r w:rsidR="004F47C3" w:rsidRPr="004F47C3">
        <w:rPr>
          <w:rFonts w:ascii="Times New Roman" w:eastAsia="Times New Roman" w:hAnsi="Times New Roman" w:cs="Times New Roman"/>
          <w:sz w:val="28"/>
          <w:szCs w:val="28"/>
          <w:lang w:eastAsia="ru-RU"/>
        </w:rPr>
        <w:t>Надзорная деятельность осуществляется в строгом соответствии с полномочиями, определенными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30.07.2004 г. № 401, положением о Сибирском управлении Федеральной службы по экологическому, технологическому и атомному надзору, утвержденным приказом Федеральной службы по экологическому, технологическому и атомному надзору от  28.06.2016 г. № 263, федеральным законом от 26.12.2008 г. № 294-ФЗ</w:t>
      </w:r>
      <w:proofErr w:type="gramEnd"/>
      <w:r w:rsidR="004F47C3" w:rsidRPr="004F47C3">
        <w:rPr>
          <w:rFonts w:ascii="Times New Roman" w:eastAsia="Times New Roman" w:hAnsi="Times New Roman" w:cs="Times New Roman"/>
          <w:sz w:val="28"/>
          <w:szCs w:val="28"/>
          <w:lang w:eastAsia="ru-RU"/>
        </w:rPr>
        <w:t xml:space="preserve"> «О защите прав юридических лиц и индивидуальных </w:t>
      </w:r>
      <w:r w:rsidR="004F47C3" w:rsidRPr="004F47C3">
        <w:rPr>
          <w:rFonts w:ascii="Times New Roman" w:eastAsia="Times New Roman" w:hAnsi="Times New Roman" w:cs="Times New Roman"/>
          <w:sz w:val="28"/>
          <w:szCs w:val="28"/>
          <w:lang w:eastAsia="ru-RU"/>
        </w:rPr>
        <w:lastRenderedPageBreak/>
        <w:t>предпринимателей при осуществлении государственного контроля (надзора) и муниципального контроля». Надзор осуществляется за состоянием опасных производственных объектов, которые имеют свои границы.</w:t>
      </w:r>
    </w:p>
    <w:p w:rsidR="004F47C3" w:rsidRPr="004F47C3" w:rsidRDefault="004F47C3" w:rsidP="004F47C3">
      <w:pPr>
        <w:spacing w:after="0" w:line="360" w:lineRule="auto"/>
        <w:ind w:firstLine="708"/>
        <w:jc w:val="both"/>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В целях реализации Положения о режиме постоянного государственного надзора на опасных производственных объектах и гидротехнических сооружениях, утверждённого постановлением Правительства Российской Федерации от 5 мая 2012 года № 455 руководителем Сибирского управления Ростехнадзора изданы Приказы «О назначении должностных лиц, уполномоченных осуществлять постоянный государственный надзор».</w:t>
      </w:r>
    </w:p>
    <w:p w:rsidR="004F47C3" w:rsidRPr="004F47C3" w:rsidRDefault="004F47C3" w:rsidP="004F47C3">
      <w:pPr>
        <w:spacing w:after="0" w:line="360" w:lineRule="auto"/>
        <w:ind w:firstLine="708"/>
        <w:jc w:val="both"/>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Постоянный государственный надзор осуществлялся за 2 поверхностными постоянными базисными и расходными складами ВМ, расположенными на территории Кемеровской  области. По каждому объекту</w:t>
      </w:r>
      <w:r w:rsidR="00663766">
        <w:rPr>
          <w:rFonts w:ascii="Times New Roman" w:eastAsia="Times New Roman" w:hAnsi="Times New Roman" w:cs="Times New Roman"/>
          <w:sz w:val="28"/>
          <w:szCs w:val="28"/>
          <w:lang w:eastAsia="ru-RU"/>
        </w:rPr>
        <w:t xml:space="preserve">     </w:t>
      </w:r>
      <w:r w:rsidRPr="004F47C3">
        <w:rPr>
          <w:rFonts w:ascii="Times New Roman" w:eastAsia="Times New Roman" w:hAnsi="Times New Roman" w:cs="Times New Roman"/>
          <w:sz w:val="28"/>
          <w:szCs w:val="28"/>
          <w:lang w:eastAsia="ru-RU"/>
        </w:rPr>
        <w:t>I класса опасности сформировано контрольно-наблюдательное дело, заполняются специальные журналы с записями о состоянии промышленной безопасности. Надзор за подземными складами ВМ и ведением взрывных работ в шахтах и подземных рудниках осуществляется инспекторами территориальных отделов Сибирского управления в режиме постоянного государственного надзора. В общей сложности, за 12 месяцев 2017 года проведен</w:t>
      </w:r>
      <w:r>
        <w:rPr>
          <w:rFonts w:ascii="Times New Roman" w:eastAsia="Times New Roman" w:hAnsi="Times New Roman" w:cs="Times New Roman"/>
          <w:sz w:val="28"/>
          <w:szCs w:val="28"/>
          <w:lang w:eastAsia="ru-RU"/>
        </w:rPr>
        <w:t>о</w:t>
      </w:r>
      <w:r w:rsidRPr="004F47C3">
        <w:rPr>
          <w:rFonts w:ascii="Times New Roman" w:eastAsia="Times New Roman" w:hAnsi="Times New Roman" w:cs="Times New Roman"/>
          <w:sz w:val="28"/>
          <w:szCs w:val="28"/>
          <w:lang w:eastAsia="ru-RU"/>
        </w:rPr>
        <w:t xml:space="preserve"> 130 выездных проверок в рамках постоянного государственного надзора.</w:t>
      </w:r>
    </w:p>
    <w:p w:rsidR="004F47C3" w:rsidRPr="004F47C3" w:rsidRDefault="004F47C3" w:rsidP="004F47C3">
      <w:pPr>
        <w:spacing w:after="0" w:line="360" w:lineRule="auto"/>
        <w:ind w:firstLine="708"/>
        <w:jc w:val="both"/>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В ноябре 2017 года в связи  с изменением класса опасности опасного производственного объекта «Склад взрывчатых материалов» ОАО «Знамя» отменено действие приказа № 01-21-01/640 от 24.08.2016 «О назначении должностных лиц, уполномоченных осуществлять постоянный государственный надзор в отношении ОАО «Знамя».</w:t>
      </w:r>
    </w:p>
    <w:p w:rsidR="004F47C3" w:rsidRDefault="004F47C3" w:rsidP="004F47C3">
      <w:pPr>
        <w:spacing w:after="0" w:line="360" w:lineRule="auto"/>
        <w:jc w:val="both"/>
        <w:rPr>
          <w:rFonts w:ascii="Times New Roman" w:eastAsia="Times New Roman" w:hAnsi="Times New Roman" w:cs="Times New Roman"/>
          <w:i/>
          <w:sz w:val="28"/>
          <w:szCs w:val="28"/>
          <w:lang w:eastAsia="ru-RU"/>
        </w:rPr>
      </w:pPr>
    </w:p>
    <w:p w:rsidR="00663766" w:rsidRDefault="00663766" w:rsidP="004F47C3">
      <w:pPr>
        <w:spacing w:after="0" w:line="360" w:lineRule="auto"/>
        <w:jc w:val="both"/>
        <w:rPr>
          <w:rFonts w:ascii="Times New Roman" w:eastAsia="Times New Roman" w:hAnsi="Times New Roman" w:cs="Times New Roman"/>
          <w:i/>
          <w:sz w:val="28"/>
          <w:szCs w:val="28"/>
          <w:lang w:eastAsia="ru-RU"/>
        </w:rPr>
      </w:pPr>
    </w:p>
    <w:p w:rsidR="00663766" w:rsidRDefault="00663766" w:rsidP="004F47C3">
      <w:pPr>
        <w:spacing w:after="0" w:line="360" w:lineRule="auto"/>
        <w:jc w:val="both"/>
        <w:rPr>
          <w:rFonts w:ascii="Times New Roman" w:eastAsia="Times New Roman" w:hAnsi="Times New Roman" w:cs="Times New Roman"/>
          <w:i/>
          <w:sz w:val="28"/>
          <w:szCs w:val="28"/>
          <w:lang w:eastAsia="ru-RU"/>
        </w:rPr>
      </w:pPr>
    </w:p>
    <w:p w:rsidR="00663766" w:rsidRDefault="00663766" w:rsidP="004F47C3">
      <w:pPr>
        <w:spacing w:after="0" w:line="360" w:lineRule="auto"/>
        <w:jc w:val="both"/>
        <w:rPr>
          <w:rFonts w:ascii="Times New Roman" w:eastAsia="Times New Roman" w:hAnsi="Times New Roman" w:cs="Times New Roman"/>
          <w:i/>
          <w:sz w:val="28"/>
          <w:szCs w:val="28"/>
          <w:lang w:eastAsia="ru-RU"/>
        </w:rPr>
      </w:pPr>
    </w:p>
    <w:p w:rsidR="00663766" w:rsidRPr="004F47C3" w:rsidRDefault="00663766" w:rsidP="004F47C3">
      <w:pPr>
        <w:spacing w:after="0" w:line="360" w:lineRule="auto"/>
        <w:jc w:val="both"/>
        <w:rPr>
          <w:rFonts w:ascii="Times New Roman" w:eastAsia="Times New Roman" w:hAnsi="Times New Roman" w:cs="Times New Roman"/>
          <w:i/>
          <w:sz w:val="28"/>
          <w:szCs w:val="28"/>
          <w:lang w:eastAsia="ru-RU"/>
        </w:rPr>
      </w:pPr>
    </w:p>
    <w:p w:rsidR="004F47C3" w:rsidRPr="004F47C3" w:rsidRDefault="004F47C3" w:rsidP="00663766">
      <w:pPr>
        <w:spacing w:after="0" w:line="360" w:lineRule="auto"/>
        <w:ind w:firstLine="709"/>
        <w:jc w:val="both"/>
        <w:rPr>
          <w:rFonts w:ascii="Times New Roman" w:eastAsia="Times New Roman" w:hAnsi="Times New Roman" w:cs="Times New Roman"/>
          <w:i/>
          <w:sz w:val="28"/>
          <w:szCs w:val="28"/>
          <w:lang w:eastAsia="ru-RU"/>
        </w:rPr>
      </w:pPr>
      <w:r w:rsidRPr="004F47C3">
        <w:rPr>
          <w:rFonts w:ascii="Times New Roman" w:eastAsia="Times New Roman" w:hAnsi="Times New Roman" w:cs="Times New Roman"/>
          <w:i/>
          <w:sz w:val="28"/>
          <w:szCs w:val="28"/>
          <w:lang w:eastAsia="ru-RU"/>
        </w:rPr>
        <w:lastRenderedPageBreak/>
        <w:t xml:space="preserve">Анализ надзорной деятельности представлен в Таблице 2.                                                                                                </w:t>
      </w:r>
    </w:p>
    <w:p w:rsidR="004F47C3" w:rsidRPr="004F47C3" w:rsidRDefault="004F47C3" w:rsidP="004F47C3">
      <w:pPr>
        <w:spacing w:after="0" w:line="360" w:lineRule="auto"/>
        <w:ind w:firstLine="709"/>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i/>
          <w:sz w:val="28"/>
          <w:szCs w:val="28"/>
          <w:lang w:eastAsia="ru-RU"/>
        </w:rPr>
        <w:t xml:space="preserve">                                                                                                    </w:t>
      </w:r>
      <w:r w:rsidRPr="004F47C3">
        <w:rPr>
          <w:rFonts w:ascii="Times New Roman" w:eastAsia="Times New Roman" w:hAnsi="Times New Roman" w:cs="Times New Roman"/>
          <w:sz w:val="28"/>
          <w:szCs w:val="28"/>
          <w:lang w:eastAsia="ru-RU"/>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4823"/>
        <w:gridCol w:w="1695"/>
        <w:gridCol w:w="1559"/>
        <w:gridCol w:w="1098"/>
      </w:tblGrid>
      <w:tr w:rsidR="004F47C3" w:rsidRPr="004F47C3" w:rsidTr="00EF3902">
        <w:tc>
          <w:tcPr>
            <w:tcW w:w="0" w:type="auto"/>
            <w:shd w:val="clear" w:color="auto" w:fill="auto"/>
          </w:tcPr>
          <w:p w:rsidR="004F47C3" w:rsidRPr="004F47C3" w:rsidRDefault="004F47C3" w:rsidP="004F47C3">
            <w:pPr>
              <w:spacing w:after="0" w:line="360" w:lineRule="auto"/>
              <w:jc w:val="center"/>
              <w:rPr>
                <w:rFonts w:ascii="Times New Roman" w:eastAsia="Times New Roman" w:hAnsi="Times New Roman" w:cs="Times New Roman"/>
                <w:b/>
                <w:sz w:val="28"/>
                <w:szCs w:val="28"/>
                <w:lang w:eastAsia="ru-RU"/>
              </w:rPr>
            </w:pPr>
            <w:r w:rsidRPr="004F47C3">
              <w:rPr>
                <w:rFonts w:ascii="Times New Roman" w:eastAsia="Times New Roman" w:hAnsi="Times New Roman" w:cs="Times New Roman"/>
                <w:b/>
                <w:sz w:val="28"/>
                <w:szCs w:val="28"/>
                <w:lang w:eastAsia="ru-RU"/>
              </w:rPr>
              <w:t>№</w:t>
            </w:r>
          </w:p>
          <w:p w:rsidR="004F47C3" w:rsidRPr="004F47C3" w:rsidRDefault="004F47C3" w:rsidP="004F47C3">
            <w:pPr>
              <w:spacing w:after="0" w:line="360" w:lineRule="auto"/>
              <w:jc w:val="center"/>
              <w:rPr>
                <w:rFonts w:ascii="Times New Roman" w:eastAsia="Times New Roman" w:hAnsi="Times New Roman" w:cs="Times New Roman"/>
                <w:b/>
                <w:sz w:val="28"/>
                <w:szCs w:val="28"/>
                <w:lang w:eastAsia="ru-RU"/>
              </w:rPr>
            </w:pPr>
            <w:proofErr w:type="spellStart"/>
            <w:r w:rsidRPr="004F47C3">
              <w:rPr>
                <w:rFonts w:ascii="Times New Roman" w:eastAsia="Times New Roman" w:hAnsi="Times New Roman" w:cs="Times New Roman"/>
                <w:b/>
                <w:sz w:val="28"/>
                <w:szCs w:val="28"/>
                <w:lang w:eastAsia="ru-RU"/>
              </w:rPr>
              <w:t>п.п</w:t>
            </w:r>
            <w:proofErr w:type="spellEnd"/>
            <w:r w:rsidRPr="004F47C3">
              <w:rPr>
                <w:rFonts w:ascii="Times New Roman" w:eastAsia="Times New Roman" w:hAnsi="Times New Roman" w:cs="Times New Roman"/>
                <w:b/>
                <w:sz w:val="28"/>
                <w:szCs w:val="28"/>
                <w:lang w:eastAsia="ru-RU"/>
              </w:rPr>
              <w:t>.</w:t>
            </w:r>
          </w:p>
        </w:tc>
        <w:tc>
          <w:tcPr>
            <w:tcW w:w="0" w:type="auto"/>
            <w:shd w:val="clear" w:color="auto" w:fill="auto"/>
          </w:tcPr>
          <w:p w:rsidR="004F47C3" w:rsidRPr="004F47C3" w:rsidRDefault="004F47C3" w:rsidP="004F47C3">
            <w:pPr>
              <w:spacing w:after="0" w:line="240" w:lineRule="auto"/>
              <w:jc w:val="center"/>
              <w:rPr>
                <w:rFonts w:ascii="Times New Roman" w:eastAsia="Times New Roman" w:hAnsi="Times New Roman" w:cs="Times New Roman"/>
                <w:b/>
                <w:sz w:val="28"/>
                <w:szCs w:val="28"/>
                <w:lang w:eastAsia="ru-RU"/>
              </w:rPr>
            </w:pPr>
            <w:r w:rsidRPr="004F47C3">
              <w:rPr>
                <w:rFonts w:ascii="Times New Roman" w:eastAsia="Times New Roman" w:hAnsi="Times New Roman" w:cs="Times New Roman"/>
                <w:b/>
                <w:sz w:val="28"/>
                <w:szCs w:val="28"/>
                <w:lang w:eastAsia="ru-RU"/>
              </w:rPr>
              <w:t>Показатели надзорной деятельности</w:t>
            </w:r>
          </w:p>
        </w:tc>
        <w:tc>
          <w:tcPr>
            <w:tcW w:w="1695" w:type="dxa"/>
          </w:tcPr>
          <w:p w:rsidR="004F47C3" w:rsidRPr="004F47C3" w:rsidRDefault="004F47C3" w:rsidP="004F47C3">
            <w:pPr>
              <w:spacing w:after="0" w:line="240" w:lineRule="auto"/>
              <w:jc w:val="center"/>
              <w:rPr>
                <w:rFonts w:ascii="Times New Roman" w:eastAsia="Times New Roman" w:hAnsi="Times New Roman" w:cs="Times New Roman"/>
                <w:b/>
                <w:sz w:val="28"/>
                <w:szCs w:val="28"/>
                <w:lang w:eastAsia="ru-RU"/>
              </w:rPr>
            </w:pPr>
            <w:r w:rsidRPr="004F47C3">
              <w:rPr>
                <w:rFonts w:ascii="Times New Roman" w:eastAsia="Times New Roman" w:hAnsi="Times New Roman" w:cs="Times New Roman"/>
                <w:b/>
                <w:sz w:val="28"/>
                <w:szCs w:val="28"/>
                <w:lang w:eastAsia="ru-RU"/>
              </w:rPr>
              <w:t>12 месяцев 2016 года</w:t>
            </w:r>
          </w:p>
        </w:tc>
        <w:tc>
          <w:tcPr>
            <w:tcW w:w="1559" w:type="dxa"/>
            <w:shd w:val="clear" w:color="auto" w:fill="auto"/>
          </w:tcPr>
          <w:p w:rsidR="004F47C3" w:rsidRPr="004F47C3" w:rsidRDefault="004F47C3" w:rsidP="004F47C3">
            <w:pPr>
              <w:spacing w:after="0" w:line="240" w:lineRule="auto"/>
              <w:jc w:val="center"/>
              <w:rPr>
                <w:rFonts w:ascii="Times New Roman" w:eastAsia="Times New Roman" w:hAnsi="Times New Roman" w:cs="Times New Roman"/>
                <w:b/>
                <w:sz w:val="28"/>
                <w:szCs w:val="28"/>
                <w:lang w:eastAsia="ru-RU"/>
              </w:rPr>
            </w:pPr>
            <w:r w:rsidRPr="004F47C3">
              <w:rPr>
                <w:rFonts w:ascii="Times New Roman" w:eastAsia="Times New Roman" w:hAnsi="Times New Roman" w:cs="Times New Roman"/>
                <w:b/>
                <w:sz w:val="28"/>
                <w:szCs w:val="28"/>
                <w:lang w:eastAsia="ru-RU"/>
              </w:rPr>
              <w:t>12 месяцев 2017 года</w:t>
            </w:r>
          </w:p>
        </w:tc>
        <w:tc>
          <w:tcPr>
            <w:tcW w:w="1098" w:type="dxa"/>
          </w:tcPr>
          <w:p w:rsidR="004F47C3" w:rsidRPr="004F47C3" w:rsidRDefault="004F47C3" w:rsidP="004F47C3">
            <w:pPr>
              <w:spacing w:after="0" w:line="240" w:lineRule="auto"/>
              <w:jc w:val="center"/>
              <w:rPr>
                <w:rFonts w:ascii="Times New Roman" w:eastAsia="Times New Roman" w:hAnsi="Times New Roman" w:cs="Times New Roman"/>
                <w:b/>
                <w:sz w:val="28"/>
                <w:szCs w:val="28"/>
                <w:lang w:eastAsia="ru-RU"/>
              </w:rPr>
            </w:pPr>
            <w:r w:rsidRPr="004F47C3">
              <w:rPr>
                <w:rFonts w:ascii="Times New Roman" w:eastAsia="Times New Roman" w:hAnsi="Times New Roman" w:cs="Times New Roman"/>
                <w:b/>
                <w:sz w:val="28"/>
                <w:szCs w:val="28"/>
                <w:lang w:eastAsia="ru-RU"/>
              </w:rPr>
              <w:t>+/-</w:t>
            </w:r>
            <w:r w:rsidRPr="004F47C3">
              <w:rPr>
                <w:rFonts w:ascii="Times New Roman" w:eastAsia="Times New Roman" w:hAnsi="Times New Roman" w:cs="Times New Roman"/>
                <w:sz w:val="28"/>
                <w:szCs w:val="28"/>
                <w:lang w:eastAsia="ru-RU"/>
              </w:rPr>
              <w:t>0</w:t>
            </w:r>
          </w:p>
        </w:tc>
      </w:tr>
      <w:tr w:rsidR="004F47C3" w:rsidRPr="004F47C3" w:rsidTr="00EF3902">
        <w:trPr>
          <w:trHeight w:val="615"/>
        </w:trPr>
        <w:tc>
          <w:tcPr>
            <w:tcW w:w="0" w:type="auto"/>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1.</w:t>
            </w:r>
          </w:p>
        </w:tc>
        <w:tc>
          <w:tcPr>
            <w:tcW w:w="0" w:type="auto"/>
            <w:shd w:val="clear" w:color="auto" w:fill="auto"/>
          </w:tcPr>
          <w:p w:rsidR="004F47C3" w:rsidRPr="004F47C3" w:rsidRDefault="004F47C3" w:rsidP="004F47C3">
            <w:pPr>
              <w:spacing w:after="0" w:line="240" w:lineRule="auto"/>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Количество инспекторов</w:t>
            </w:r>
          </w:p>
        </w:tc>
        <w:tc>
          <w:tcPr>
            <w:tcW w:w="1695" w:type="dxa"/>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highlight w:val="yellow"/>
                <w:lang w:eastAsia="ru-RU"/>
              </w:rPr>
            </w:pPr>
            <w:r w:rsidRPr="004F47C3">
              <w:rPr>
                <w:rFonts w:ascii="Times New Roman" w:eastAsia="Times New Roman" w:hAnsi="Times New Roman" w:cs="Times New Roman"/>
                <w:sz w:val="28"/>
                <w:szCs w:val="28"/>
                <w:lang w:eastAsia="ru-RU"/>
              </w:rPr>
              <w:t>6</w:t>
            </w:r>
          </w:p>
        </w:tc>
        <w:tc>
          <w:tcPr>
            <w:tcW w:w="1559" w:type="dxa"/>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6</w:t>
            </w:r>
          </w:p>
        </w:tc>
        <w:tc>
          <w:tcPr>
            <w:tcW w:w="1098" w:type="dxa"/>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+/-0</w:t>
            </w:r>
          </w:p>
        </w:tc>
      </w:tr>
      <w:tr w:rsidR="004F47C3" w:rsidRPr="004F47C3" w:rsidTr="00EF3902">
        <w:tc>
          <w:tcPr>
            <w:tcW w:w="0" w:type="auto"/>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2.</w:t>
            </w:r>
          </w:p>
        </w:tc>
        <w:tc>
          <w:tcPr>
            <w:tcW w:w="0" w:type="auto"/>
            <w:shd w:val="clear" w:color="auto" w:fill="auto"/>
          </w:tcPr>
          <w:p w:rsidR="004F47C3" w:rsidRPr="004F47C3" w:rsidRDefault="004F47C3" w:rsidP="004F47C3">
            <w:pPr>
              <w:spacing w:after="0" w:line="240" w:lineRule="auto"/>
              <w:jc w:val="both"/>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Общее количество несчастных случаев на поднадзорных предприятиях</w:t>
            </w:r>
          </w:p>
        </w:tc>
        <w:tc>
          <w:tcPr>
            <w:tcW w:w="1695" w:type="dxa"/>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highlight w:val="yellow"/>
                <w:lang w:eastAsia="ru-RU"/>
              </w:rPr>
            </w:pPr>
            <w:r w:rsidRPr="004F47C3">
              <w:rPr>
                <w:rFonts w:ascii="Times New Roman" w:eastAsia="Times New Roman" w:hAnsi="Times New Roman" w:cs="Times New Roman"/>
                <w:sz w:val="28"/>
                <w:szCs w:val="28"/>
                <w:lang w:eastAsia="ru-RU"/>
              </w:rPr>
              <w:t>0</w:t>
            </w:r>
          </w:p>
        </w:tc>
        <w:tc>
          <w:tcPr>
            <w:tcW w:w="1559" w:type="dxa"/>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0</w:t>
            </w:r>
          </w:p>
        </w:tc>
        <w:tc>
          <w:tcPr>
            <w:tcW w:w="1098" w:type="dxa"/>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+/-0</w:t>
            </w:r>
          </w:p>
        </w:tc>
      </w:tr>
      <w:tr w:rsidR="004F47C3" w:rsidRPr="004F47C3" w:rsidTr="00EF3902">
        <w:tc>
          <w:tcPr>
            <w:tcW w:w="0" w:type="auto"/>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3.</w:t>
            </w:r>
          </w:p>
        </w:tc>
        <w:tc>
          <w:tcPr>
            <w:tcW w:w="0" w:type="auto"/>
            <w:shd w:val="clear" w:color="auto" w:fill="auto"/>
          </w:tcPr>
          <w:p w:rsidR="004F47C3" w:rsidRPr="004F47C3" w:rsidRDefault="004F47C3" w:rsidP="004F47C3">
            <w:pPr>
              <w:spacing w:after="0" w:line="240" w:lineRule="auto"/>
              <w:jc w:val="both"/>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Количество аварий</w:t>
            </w:r>
          </w:p>
        </w:tc>
        <w:tc>
          <w:tcPr>
            <w:tcW w:w="1695" w:type="dxa"/>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highlight w:val="yellow"/>
                <w:lang w:eastAsia="ru-RU"/>
              </w:rPr>
            </w:pPr>
            <w:r w:rsidRPr="004F47C3">
              <w:rPr>
                <w:rFonts w:ascii="Times New Roman" w:eastAsia="Times New Roman" w:hAnsi="Times New Roman" w:cs="Times New Roman"/>
                <w:sz w:val="28"/>
                <w:szCs w:val="28"/>
                <w:lang w:eastAsia="ru-RU"/>
              </w:rPr>
              <w:t>0</w:t>
            </w:r>
          </w:p>
        </w:tc>
        <w:tc>
          <w:tcPr>
            <w:tcW w:w="1559" w:type="dxa"/>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0</w:t>
            </w:r>
          </w:p>
        </w:tc>
        <w:tc>
          <w:tcPr>
            <w:tcW w:w="1098" w:type="dxa"/>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+/-0</w:t>
            </w:r>
          </w:p>
        </w:tc>
      </w:tr>
      <w:tr w:rsidR="004F47C3" w:rsidRPr="004F47C3" w:rsidTr="00EF3902">
        <w:tc>
          <w:tcPr>
            <w:tcW w:w="0" w:type="auto"/>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4.</w:t>
            </w:r>
          </w:p>
        </w:tc>
        <w:tc>
          <w:tcPr>
            <w:tcW w:w="0" w:type="auto"/>
            <w:shd w:val="clear" w:color="auto" w:fill="auto"/>
          </w:tcPr>
          <w:p w:rsidR="004F47C3" w:rsidRPr="004F47C3" w:rsidRDefault="004F47C3" w:rsidP="004F47C3">
            <w:pPr>
              <w:spacing w:after="0" w:line="240" w:lineRule="auto"/>
              <w:jc w:val="both"/>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Количество утрат ВМ</w:t>
            </w:r>
          </w:p>
        </w:tc>
        <w:tc>
          <w:tcPr>
            <w:tcW w:w="1695" w:type="dxa"/>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highlight w:val="yellow"/>
                <w:lang w:eastAsia="ru-RU"/>
              </w:rPr>
            </w:pPr>
            <w:r w:rsidRPr="004F47C3">
              <w:rPr>
                <w:rFonts w:ascii="Times New Roman" w:eastAsia="Times New Roman" w:hAnsi="Times New Roman" w:cs="Times New Roman"/>
                <w:sz w:val="28"/>
                <w:szCs w:val="28"/>
                <w:lang w:eastAsia="ru-RU"/>
              </w:rPr>
              <w:t>1</w:t>
            </w:r>
          </w:p>
        </w:tc>
        <w:tc>
          <w:tcPr>
            <w:tcW w:w="1559" w:type="dxa"/>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0</w:t>
            </w:r>
          </w:p>
        </w:tc>
        <w:tc>
          <w:tcPr>
            <w:tcW w:w="1098" w:type="dxa"/>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-1</w:t>
            </w:r>
          </w:p>
        </w:tc>
      </w:tr>
      <w:tr w:rsidR="004F47C3" w:rsidRPr="004F47C3" w:rsidTr="00EF3902">
        <w:tc>
          <w:tcPr>
            <w:tcW w:w="0" w:type="auto"/>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5.</w:t>
            </w:r>
          </w:p>
        </w:tc>
        <w:tc>
          <w:tcPr>
            <w:tcW w:w="0" w:type="auto"/>
            <w:shd w:val="clear" w:color="auto" w:fill="auto"/>
          </w:tcPr>
          <w:p w:rsidR="004F47C3" w:rsidRPr="004F47C3" w:rsidRDefault="004F47C3" w:rsidP="004F47C3">
            <w:pPr>
              <w:spacing w:after="0" w:line="240" w:lineRule="auto"/>
              <w:jc w:val="both"/>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Количество проведённых проверок</w:t>
            </w:r>
          </w:p>
        </w:tc>
        <w:tc>
          <w:tcPr>
            <w:tcW w:w="1695" w:type="dxa"/>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highlight w:val="yellow"/>
                <w:lang w:eastAsia="ru-RU"/>
              </w:rPr>
            </w:pPr>
            <w:r w:rsidRPr="004F47C3">
              <w:rPr>
                <w:rFonts w:ascii="Times New Roman" w:eastAsia="Times New Roman" w:hAnsi="Times New Roman" w:cs="Times New Roman"/>
                <w:sz w:val="28"/>
                <w:szCs w:val="28"/>
                <w:lang w:eastAsia="ru-RU"/>
              </w:rPr>
              <w:t>166</w:t>
            </w:r>
          </w:p>
        </w:tc>
        <w:tc>
          <w:tcPr>
            <w:tcW w:w="1559" w:type="dxa"/>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179</w:t>
            </w:r>
          </w:p>
        </w:tc>
        <w:tc>
          <w:tcPr>
            <w:tcW w:w="1098" w:type="dxa"/>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+13</w:t>
            </w:r>
          </w:p>
        </w:tc>
      </w:tr>
      <w:tr w:rsidR="004F47C3" w:rsidRPr="004F47C3" w:rsidTr="00EF3902">
        <w:tc>
          <w:tcPr>
            <w:tcW w:w="0" w:type="auto"/>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6.</w:t>
            </w:r>
          </w:p>
        </w:tc>
        <w:tc>
          <w:tcPr>
            <w:tcW w:w="0" w:type="auto"/>
            <w:shd w:val="clear" w:color="auto" w:fill="auto"/>
          </w:tcPr>
          <w:p w:rsidR="004F47C3" w:rsidRPr="004F47C3" w:rsidRDefault="004F47C3" w:rsidP="004F47C3">
            <w:pPr>
              <w:spacing w:after="0" w:line="240" w:lineRule="auto"/>
              <w:jc w:val="both"/>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Количество проведённых проверок в рамках постоянного государственного надзора</w:t>
            </w:r>
          </w:p>
        </w:tc>
        <w:tc>
          <w:tcPr>
            <w:tcW w:w="1695" w:type="dxa"/>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highlight w:val="yellow"/>
                <w:lang w:eastAsia="ru-RU"/>
              </w:rPr>
            </w:pPr>
            <w:r w:rsidRPr="004F47C3">
              <w:rPr>
                <w:rFonts w:ascii="Times New Roman" w:eastAsia="Times New Roman" w:hAnsi="Times New Roman" w:cs="Times New Roman"/>
                <w:sz w:val="28"/>
                <w:szCs w:val="28"/>
                <w:lang w:eastAsia="ru-RU"/>
              </w:rPr>
              <w:t>104</w:t>
            </w:r>
          </w:p>
        </w:tc>
        <w:tc>
          <w:tcPr>
            <w:tcW w:w="1559" w:type="dxa"/>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130</w:t>
            </w:r>
          </w:p>
        </w:tc>
        <w:tc>
          <w:tcPr>
            <w:tcW w:w="1098" w:type="dxa"/>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+26</w:t>
            </w:r>
          </w:p>
        </w:tc>
      </w:tr>
      <w:tr w:rsidR="004F47C3" w:rsidRPr="004F47C3" w:rsidTr="00EF3902">
        <w:tc>
          <w:tcPr>
            <w:tcW w:w="0" w:type="auto"/>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7.</w:t>
            </w:r>
          </w:p>
        </w:tc>
        <w:tc>
          <w:tcPr>
            <w:tcW w:w="0" w:type="auto"/>
            <w:shd w:val="clear" w:color="auto" w:fill="auto"/>
          </w:tcPr>
          <w:p w:rsidR="004F47C3" w:rsidRPr="004F47C3" w:rsidRDefault="004F47C3" w:rsidP="004F47C3">
            <w:pPr>
              <w:spacing w:after="0" w:line="240" w:lineRule="auto"/>
              <w:jc w:val="both"/>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Количество выявленных нарушений</w:t>
            </w:r>
          </w:p>
        </w:tc>
        <w:tc>
          <w:tcPr>
            <w:tcW w:w="1695" w:type="dxa"/>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highlight w:val="yellow"/>
                <w:lang w:eastAsia="ru-RU"/>
              </w:rPr>
            </w:pPr>
            <w:r w:rsidRPr="004F47C3">
              <w:rPr>
                <w:rFonts w:ascii="Times New Roman" w:eastAsia="Times New Roman" w:hAnsi="Times New Roman" w:cs="Times New Roman"/>
                <w:sz w:val="28"/>
                <w:szCs w:val="28"/>
                <w:lang w:eastAsia="ru-RU"/>
              </w:rPr>
              <w:t>366</w:t>
            </w:r>
          </w:p>
        </w:tc>
        <w:tc>
          <w:tcPr>
            <w:tcW w:w="1559" w:type="dxa"/>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383</w:t>
            </w:r>
          </w:p>
        </w:tc>
        <w:tc>
          <w:tcPr>
            <w:tcW w:w="1098" w:type="dxa"/>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+17</w:t>
            </w:r>
          </w:p>
        </w:tc>
      </w:tr>
      <w:tr w:rsidR="004F47C3" w:rsidRPr="004F47C3" w:rsidTr="00EF3902">
        <w:tc>
          <w:tcPr>
            <w:tcW w:w="0" w:type="auto"/>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8.</w:t>
            </w:r>
          </w:p>
        </w:tc>
        <w:tc>
          <w:tcPr>
            <w:tcW w:w="0" w:type="auto"/>
            <w:shd w:val="clear" w:color="auto" w:fill="auto"/>
          </w:tcPr>
          <w:p w:rsidR="004F47C3" w:rsidRPr="004F47C3" w:rsidRDefault="004F47C3" w:rsidP="004F47C3">
            <w:pPr>
              <w:spacing w:after="0" w:line="240" w:lineRule="auto"/>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Количество штрафов</w:t>
            </w:r>
          </w:p>
        </w:tc>
        <w:tc>
          <w:tcPr>
            <w:tcW w:w="1695" w:type="dxa"/>
            <w:vAlign w:val="center"/>
          </w:tcPr>
          <w:p w:rsidR="004F47C3" w:rsidRPr="004F47C3" w:rsidRDefault="004F47C3" w:rsidP="002D2500">
            <w:pPr>
              <w:spacing w:after="0" w:line="360" w:lineRule="auto"/>
              <w:jc w:val="center"/>
              <w:rPr>
                <w:rFonts w:ascii="Times New Roman" w:eastAsia="Times New Roman" w:hAnsi="Times New Roman" w:cs="Times New Roman"/>
                <w:sz w:val="28"/>
                <w:szCs w:val="28"/>
                <w:highlight w:val="yellow"/>
                <w:lang w:eastAsia="ru-RU"/>
              </w:rPr>
            </w:pPr>
            <w:r w:rsidRPr="004F47C3">
              <w:rPr>
                <w:rFonts w:ascii="Times New Roman" w:eastAsia="Times New Roman" w:hAnsi="Times New Roman" w:cs="Times New Roman"/>
                <w:sz w:val="28"/>
                <w:szCs w:val="28"/>
                <w:lang w:eastAsia="ru-RU"/>
              </w:rPr>
              <w:t>9</w:t>
            </w:r>
            <w:r w:rsidR="002D2500">
              <w:rPr>
                <w:rFonts w:ascii="Times New Roman" w:eastAsia="Times New Roman" w:hAnsi="Times New Roman" w:cs="Times New Roman"/>
                <w:sz w:val="28"/>
                <w:szCs w:val="28"/>
                <w:lang w:eastAsia="ru-RU"/>
              </w:rPr>
              <w:t>1</w:t>
            </w:r>
          </w:p>
        </w:tc>
        <w:tc>
          <w:tcPr>
            <w:tcW w:w="1559" w:type="dxa"/>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119</w:t>
            </w:r>
          </w:p>
        </w:tc>
        <w:tc>
          <w:tcPr>
            <w:tcW w:w="1098" w:type="dxa"/>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+25</w:t>
            </w:r>
          </w:p>
        </w:tc>
      </w:tr>
      <w:tr w:rsidR="004F47C3" w:rsidRPr="004F47C3" w:rsidTr="00EF3902">
        <w:tc>
          <w:tcPr>
            <w:tcW w:w="0" w:type="auto"/>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9.</w:t>
            </w:r>
          </w:p>
        </w:tc>
        <w:tc>
          <w:tcPr>
            <w:tcW w:w="0" w:type="auto"/>
            <w:shd w:val="clear" w:color="auto" w:fill="auto"/>
          </w:tcPr>
          <w:p w:rsidR="004F47C3" w:rsidRPr="004F47C3" w:rsidRDefault="004F47C3" w:rsidP="004F47C3">
            <w:pPr>
              <w:spacing w:after="0" w:line="240" w:lineRule="auto"/>
              <w:jc w:val="both"/>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Количество административных приостановок деятельности</w:t>
            </w:r>
          </w:p>
        </w:tc>
        <w:tc>
          <w:tcPr>
            <w:tcW w:w="1695" w:type="dxa"/>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highlight w:val="yellow"/>
                <w:lang w:eastAsia="ru-RU"/>
              </w:rPr>
            </w:pPr>
            <w:r w:rsidRPr="004F47C3">
              <w:rPr>
                <w:rFonts w:ascii="Times New Roman" w:eastAsia="Times New Roman" w:hAnsi="Times New Roman" w:cs="Times New Roman"/>
                <w:sz w:val="28"/>
                <w:szCs w:val="28"/>
                <w:lang w:eastAsia="ru-RU"/>
              </w:rPr>
              <w:t>3</w:t>
            </w:r>
          </w:p>
        </w:tc>
        <w:tc>
          <w:tcPr>
            <w:tcW w:w="1559" w:type="dxa"/>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2</w:t>
            </w:r>
          </w:p>
        </w:tc>
        <w:tc>
          <w:tcPr>
            <w:tcW w:w="1098" w:type="dxa"/>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-1</w:t>
            </w:r>
          </w:p>
        </w:tc>
      </w:tr>
      <w:tr w:rsidR="004F47C3" w:rsidRPr="004F47C3" w:rsidTr="00EF3902">
        <w:tc>
          <w:tcPr>
            <w:tcW w:w="0" w:type="auto"/>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10.</w:t>
            </w:r>
          </w:p>
        </w:tc>
        <w:tc>
          <w:tcPr>
            <w:tcW w:w="0" w:type="auto"/>
            <w:shd w:val="clear" w:color="auto" w:fill="auto"/>
          </w:tcPr>
          <w:p w:rsidR="004F47C3" w:rsidRPr="004F47C3" w:rsidRDefault="004F47C3" w:rsidP="004F47C3">
            <w:pPr>
              <w:spacing w:after="0" w:line="240" w:lineRule="auto"/>
              <w:jc w:val="both"/>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Общая сумма  наложенных штрафов, тыс.  руб.</w:t>
            </w:r>
          </w:p>
        </w:tc>
        <w:tc>
          <w:tcPr>
            <w:tcW w:w="1695" w:type="dxa"/>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highlight w:val="yellow"/>
                <w:lang w:eastAsia="ru-RU"/>
              </w:rPr>
            </w:pPr>
            <w:r w:rsidRPr="004F47C3">
              <w:rPr>
                <w:rFonts w:ascii="Times New Roman" w:eastAsia="Times New Roman" w:hAnsi="Times New Roman" w:cs="Times New Roman"/>
                <w:sz w:val="28"/>
                <w:szCs w:val="28"/>
                <w:lang w:eastAsia="ru-RU"/>
              </w:rPr>
              <w:t>4567</w:t>
            </w:r>
          </w:p>
        </w:tc>
        <w:tc>
          <w:tcPr>
            <w:tcW w:w="1559" w:type="dxa"/>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5218</w:t>
            </w:r>
          </w:p>
        </w:tc>
        <w:tc>
          <w:tcPr>
            <w:tcW w:w="1098" w:type="dxa"/>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+651</w:t>
            </w:r>
          </w:p>
        </w:tc>
      </w:tr>
      <w:tr w:rsidR="004F47C3" w:rsidRPr="004F47C3" w:rsidTr="00EF3902">
        <w:tc>
          <w:tcPr>
            <w:tcW w:w="0" w:type="auto"/>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11.</w:t>
            </w:r>
          </w:p>
        </w:tc>
        <w:tc>
          <w:tcPr>
            <w:tcW w:w="0" w:type="auto"/>
            <w:shd w:val="clear" w:color="auto" w:fill="auto"/>
          </w:tcPr>
          <w:p w:rsidR="004F47C3" w:rsidRPr="004F47C3" w:rsidRDefault="004F47C3" w:rsidP="004F47C3">
            <w:pPr>
              <w:spacing w:after="0" w:line="240" w:lineRule="auto"/>
              <w:jc w:val="both"/>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Эффективность нарушений на 1 штраф</w:t>
            </w:r>
          </w:p>
        </w:tc>
        <w:tc>
          <w:tcPr>
            <w:tcW w:w="1695" w:type="dxa"/>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highlight w:val="yellow"/>
                <w:lang w:eastAsia="ru-RU"/>
              </w:rPr>
            </w:pPr>
            <w:r w:rsidRPr="004F47C3">
              <w:rPr>
                <w:rFonts w:ascii="Times New Roman" w:eastAsia="Times New Roman" w:hAnsi="Times New Roman" w:cs="Times New Roman"/>
                <w:sz w:val="28"/>
                <w:szCs w:val="28"/>
                <w:lang w:eastAsia="ru-RU"/>
              </w:rPr>
              <w:t>3,89</w:t>
            </w:r>
          </w:p>
        </w:tc>
        <w:tc>
          <w:tcPr>
            <w:tcW w:w="1559" w:type="dxa"/>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highlight w:val="yellow"/>
                <w:lang w:eastAsia="ru-RU"/>
              </w:rPr>
            </w:pPr>
            <w:r w:rsidRPr="004F47C3">
              <w:rPr>
                <w:rFonts w:ascii="Times New Roman" w:eastAsia="Times New Roman" w:hAnsi="Times New Roman" w:cs="Times New Roman"/>
                <w:sz w:val="28"/>
                <w:szCs w:val="28"/>
                <w:lang w:eastAsia="ru-RU"/>
              </w:rPr>
              <w:t>3,22</w:t>
            </w:r>
          </w:p>
        </w:tc>
        <w:tc>
          <w:tcPr>
            <w:tcW w:w="1098" w:type="dxa"/>
            <w:vAlign w:val="center"/>
          </w:tcPr>
          <w:p w:rsidR="004F47C3" w:rsidRPr="004F47C3" w:rsidRDefault="004F47C3" w:rsidP="004F47C3">
            <w:pPr>
              <w:spacing w:after="0" w:line="360" w:lineRule="auto"/>
              <w:jc w:val="center"/>
              <w:rPr>
                <w:rFonts w:ascii="Times New Roman" w:eastAsia="Times New Roman" w:hAnsi="Times New Roman" w:cs="Times New Roman"/>
                <w:sz w:val="28"/>
                <w:szCs w:val="28"/>
                <w:highlight w:val="yellow"/>
                <w:lang w:eastAsia="ru-RU"/>
              </w:rPr>
            </w:pPr>
            <w:r w:rsidRPr="004F47C3">
              <w:rPr>
                <w:rFonts w:ascii="Times New Roman" w:eastAsia="Times New Roman" w:hAnsi="Times New Roman" w:cs="Times New Roman"/>
                <w:sz w:val="28"/>
                <w:szCs w:val="28"/>
                <w:lang w:eastAsia="ru-RU"/>
              </w:rPr>
              <w:t>+17,2%</w:t>
            </w:r>
          </w:p>
        </w:tc>
      </w:tr>
    </w:tbl>
    <w:p w:rsidR="004F47C3" w:rsidRPr="004F47C3" w:rsidRDefault="004F47C3" w:rsidP="004F47C3">
      <w:pPr>
        <w:spacing w:after="0" w:line="360" w:lineRule="auto"/>
        <w:jc w:val="both"/>
        <w:rPr>
          <w:rFonts w:ascii="Times New Roman" w:eastAsia="Times New Roman" w:hAnsi="Times New Roman" w:cs="Times New Roman"/>
          <w:sz w:val="28"/>
          <w:szCs w:val="28"/>
          <w:lang w:eastAsia="ru-RU"/>
        </w:rPr>
      </w:pPr>
    </w:p>
    <w:p w:rsidR="004F47C3" w:rsidRPr="004F47C3" w:rsidRDefault="004F47C3" w:rsidP="004F47C3">
      <w:pPr>
        <w:spacing w:after="0" w:line="360" w:lineRule="auto"/>
        <w:ind w:firstLine="709"/>
        <w:jc w:val="both"/>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При  осуществлении проверок состояния промышленной безопасности на подконтрольных предпри</w:t>
      </w:r>
      <w:r w:rsidR="008A61C7">
        <w:rPr>
          <w:rFonts w:ascii="Times New Roman" w:eastAsia="Times New Roman" w:hAnsi="Times New Roman" w:cs="Times New Roman"/>
          <w:sz w:val="28"/>
          <w:szCs w:val="28"/>
          <w:lang w:eastAsia="ru-RU"/>
        </w:rPr>
        <w:t xml:space="preserve">ятиях в первую очередь уделяется </w:t>
      </w:r>
      <w:r w:rsidRPr="004F47C3">
        <w:rPr>
          <w:rFonts w:ascii="Times New Roman" w:eastAsia="Times New Roman" w:hAnsi="Times New Roman" w:cs="Times New Roman"/>
          <w:sz w:val="28"/>
          <w:szCs w:val="28"/>
          <w:lang w:eastAsia="ru-RU"/>
        </w:rPr>
        <w:t xml:space="preserve"> внимание:</w:t>
      </w:r>
    </w:p>
    <w:p w:rsidR="004F47C3" w:rsidRPr="004F47C3" w:rsidRDefault="004F47C3" w:rsidP="004F47C3">
      <w:pPr>
        <w:spacing w:after="0" w:line="360" w:lineRule="auto"/>
        <w:jc w:val="both"/>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   состоянию технической документации на предприятиях, её соответствию нормативным требованиям законодательства;</w:t>
      </w:r>
    </w:p>
    <w:p w:rsidR="004F47C3" w:rsidRPr="004F47C3" w:rsidRDefault="004F47C3" w:rsidP="002D2500">
      <w:pPr>
        <w:spacing w:after="0" w:line="360" w:lineRule="auto"/>
        <w:ind w:left="357" w:hanging="357"/>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 xml:space="preserve">- квалификации и </w:t>
      </w:r>
      <w:proofErr w:type="spellStart"/>
      <w:r w:rsidRPr="004F47C3">
        <w:rPr>
          <w:rFonts w:ascii="Times New Roman" w:eastAsia="Times New Roman" w:hAnsi="Times New Roman" w:cs="Times New Roman"/>
          <w:sz w:val="28"/>
          <w:szCs w:val="28"/>
          <w:lang w:eastAsia="ru-RU"/>
        </w:rPr>
        <w:t>обученности</w:t>
      </w:r>
      <w:proofErr w:type="spellEnd"/>
      <w:r w:rsidRPr="004F47C3">
        <w:rPr>
          <w:rFonts w:ascii="Times New Roman" w:eastAsia="Times New Roman" w:hAnsi="Times New Roman" w:cs="Times New Roman"/>
          <w:sz w:val="28"/>
          <w:szCs w:val="28"/>
          <w:lang w:eastAsia="ru-RU"/>
        </w:rPr>
        <w:t xml:space="preserve"> персонала, с</w:t>
      </w:r>
      <w:r w:rsidR="002D2500">
        <w:rPr>
          <w:rFonts w:ascii="Times New Roman" w:eastAsia="Times New Roman" w:hAnsi="Times New Roman" w:cs="Times New Roman"/>
          <w:sz w:val="28"/>
          <w:szCs w:val="28"/>
          <w:lang w:eastAsia="ru-RU"/>
        </w:rPr>
        <w:t xml:space="preserve">вязанного с оборотом взрывчатых </w:t>
      </w:r>
      <w:r w:rsidRPr="004F47C3">
        <w:rPr>
          <w:rFonts w:ascii="Times New Roman" w:eastAsia="Times New Roman" w:hAnsi="Times New Roman" w:cs="Times New Roman"/>
          <w:sz w:val="28"/>
          <w:szCs w:val="28"/>
          <w:lang w:eastAsia="ru-RU"/>
        </w:rPr>
        <w:t>материалов промышленного назначения;</w:t>
      </w:r>
    </w:p>
    <w:p w:rsidR="004F47C3" w:rsidRPr="004F47C3" w:rsidRDefault="004F47C3" w:rsidP="004F47C3">
      <w:pPr>
        <w:spacing w:after="0" w:line="360" w:lineRule="auto"/>
        <w:jc w:val="both"/>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 соответствию фактического состояния ведения буровзрывных работ на предприятиях проектной документации, правилам и нормам;</w:t>
      </w:r>
    </w:p>
    <w:p w:rsidR="004F47C3" w:rsidRPr="004F47C3" w:rsidRDefault="004F47C3" w:rsidP="004F47C3">
      <w:pPr>
        <w:spacing w:after="0" w:line="360" w:lineRule="auto"/>
        <w:jc w:val="both"/>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 производству работ в соответствии с Положениями о производственном контроле и утвержденной нарядной системой;</w:t>
      </w:r>
    </w:p>
    <w:p w:rsidR="004F47C3" w:rsidRPr="004F47C3" w:rsidRDefault="004F47C3" w:rsidP="004F47C3">
      <w:pPr>
        <w:spacing w:after="0" w:line="360" w:lineRule="auto"/>
        <w:jc w:val="both"/>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lastRenderedPageBreak/>
        <w:t>- своевременному проведению экспертиз промышленной безопасности.</w:t>
      </w:r>
    </w:p>
    <w:p w:rsidR="004F47C3" w:rsidRPr="004F47C3" w:rsidRDefault="004F47C3" w:rsidP="004F47C3">
      <w:pPr>
        <w:spacing w:after="0" w:line="360" w:lineRule="auto"/>
        <w:ind w:firstLine="709"/>
        <w:jc w:val="both"/>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Особое внимание уделяется проверке складов ВМ на предмет технического оснащения охраны средствами связи и видеонаблюдения, организации порядка допуска работников сторонних организаций на территорию складов, порядка учёта приёмки и выдачи ВМ. Проверяется наличие договоров, заключенных с государственными охранными структурами.</w:t>
      </w:r>
    </w:p>
    <w:p w:rsidR="004F47C3" w:rsidRPr="004F47C3" w:rsidRDefault="004F47C3" w:rsidP="004F47C3">
      <w:pPr>
        <w:spacing w:after="0" w:line="360" w:lineRule="auto"/>
        <w:ind w:firstLine="709"/>
        <w:jc w:val="both"/>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При обследовании стационарных пунктов изготовления взрывчатых веществ особое внимание уделяется соблюдению Технологических регламентов производства ВВ, порядка осуществления контроля качества ВВ.</w:t>
      </w:r>
    </w:p>
    <w:p w:rsidR="004F47C3" w:rsidRPr="004F47C3" w:rsidRDefault="004F47C3" w:rsidP="004F47C3">
      <w:pPr>
        <w:spacing w:after="0" w:line="360" w:lineRule="auto"/>
        <w:ind w:firstLine="709"/>
        <w:jc w:val="both"/>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 xml:space="preserve">В течение периода январь – май 2017 года велась работа по анализу представленных отчетов по производственному контролю за 2016 год поднадзорными предприятиями, с последующим анализом в подсистеме «СПК-Мониторинг» Комплексной системы информатизации Ростехнадзора. Данная подсистема позволяет осуществлять импорт данных об организации и осуществлении производственного контроля, представляемых эксплуатирующими ОПО организациями в </w:t>
      </w:r>
      <w:proofErr w:type="spellStart"/>
      <w:r w:rsidRPr="004F47C3">
        <w:rPr>
          <w:rFonts w:ascii="Times New Roman" w:eastAsia="Times New Roman" w:hAnsi="Times New Roman" w:cs="Times New Roman"/>
          <w:sz w:val="28"/>
          <w:szCs w:val="28"/>
          <w:lang w:eastAsia="ru-RU"/>
        </w:rPr>
        <w:t>Ростехнадзор</w:t>
      </w:r>
      <w:proofErr w:type="spellEnd"/>
      <w:r w:rsidRPr="004F47C3">
        <w:rPr>
          <w:rFonts w:ascii="Times New Roman" w:eastAsia="Times New Roman" w:hAnsi="Times New Roman" w:cs="Times New Roman"/>
          <w:sz w:val="28"/>
          <w:szCs w:val="28"/>
          <w:lang w:eastAsia="ru-RU"/>
        </w:rPr>
        <w:t>. Данная информация дистанционно обрабатывается, оценивается инспекторским составом, закрепленным за организацией, и подлежит неизбежной оценке в виде Заключения инспектора с обязательной оценкой состояния промышленной безопасности организации.</w:t>
      </w:r>
    </w:p>
    <w:p w:rsidR="004F47C3" w:rsidRPr="004F47C3" w:rsidRDefault="004F47C3" w:rsidP="004F47C3">
      <w:pPr>
        <w:spacing w:after="0" w:line="360" w:lineRule="auto"/>
        <w:ind w:firstLine="709"/>
        <w:jc w:val="both"/>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 xml:space="preserve">Проводится работа в подсистеме «Контрольно-надзорная деятельность» Комплексной системы информатизации». </w:t>
      </w:r>
      <w:proofErr w:type="gramStart"/>
      <w:r w:rsidRPr="004F47C3">
        <w:rPr>
          <w:rFonts w:ascii="Times New Roman" w:eastAsia="Times New Roman" w:hAnsi="Times New Roman" w:cs="Times New Roman"/>
          <w:sz w:val="28"/>
          <w:szCs w:val="28"/>
          <w:lang w:eastAsia="ru-RU"/>
        </w:rPr>
        <w:t>Проводимая работа в данном направлении позволит существенно повысить уровень ответственности инспекторского состава при проведении надзорных мероприятий на ОПО, при этом обеспечивается полная прозрачность и доступность в режиме реального времени всех результатов проверок, в том числе количества и характера выявленных нарушений и своевременного и полного принятия мер реагирования со стороны инспекторского состава.</w:t>
      </w:r>
      <w:proofErr w:type="gramEnd"/>
    </w:p>
    <w:p w:rsidR="004F47C3" w:rsidRPr="004F47C3" w:rsidRDefault="008A61C7" w:rsidP="004F47C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Проводится работа</w:t>
      </w:r>
      <w:r w:rsidR="004F47C3" w:rsidRPr="004F47C3">
        <w:rPr>
          <w:rFonts w:ascii="Times New Roman" w:eastAsia="Times New Roman" w:hAnsi="Times New Roman" w:cs="Times New Roman"/>
          <w:sz w:val="28"/>
          <w:szCs w:val="28"/>
          <w:lang w:eastAsia="ru-RU"/>
        </w:rPr>
        <w:t xml:space="preserve"> по внедрению проверочных листов (списков контрольных вопросов)</w:t>
      </w:r>
      <w:r w:rsidR="00663766">
        <w:rPr>
          <w:rFonts w:ascii="Times New Roman" w:eastAsia="Times New Roman" w:hAnsi="Times New Roman" w:cs="Times New Roman"/>
          <w:sz w:val="28"/>
          <w:szCs w:val="28"/>
          <w:lang w:eastAsia="ru-RU"/>
        </w:rPr>
        <w:t>,</w:t>
      </w:r>
      <w:r w:rsidR="004F47C3" w:rsidRPr="004F47C3">
        <w:rPr>
          <w:rFonts w:ascii="Times New Roman" w:eastAsia="Times New Roman" w:hAnsi="Times New Roman" w:cs="Times New Roman"/>
          <w:sz w:val="28"/>
          <w:szCs w:val="28"/>
          <w:lang w:eastAsia="ru-RU"/>
        </w:rPr>
        <w:t xml:space="preserve"> используемых при проведении плановых проверок поднадзорных предприятий.</w:t>
      </w:r>
    </w:p>
    <w:p w:rsidR="004F47C3" w:rsidRPr="004F47C3" w:rsidRDefault="004F47C3" w:rsidP="004F47C3">
      <w:pPr>
        <w:spacing w:after="0" w:line="360" w:lineRule="auto"/>
        <w:jc w:val="both"/>
        <w:rPr>
          <w:rFonts w:ascii="Times New Roman" w:eastAsia="Times New Roman" w:hAnsi="Times New Roman" w:cs="Times New Roman"/>
          <w:bCs/>
          <w:sz w:val="28"/>
          <w:szCs w:val="28"/>
          <w:lang w:eastAsia="ru-RU"/>
        </w:rPr>
      </w:pPr>
      <w:r w:rsidRPr="004F47C3">
        <w:rPr>
          <w:rFonts w:ascii="Times New Roman" w:eastAsia="Times New Roman" w:hAnsi="Times New Roman" w:cs="Times New Roman"/>
          <w:b/>
          <w:sz w:val="28"/>
          <w:szCs w:val="28"/>
          <w:lang w:eastAsia="ru-RU"/>
        </w:rPr>
        <w:t xml:space="preserve">         </w:t>
      </w:r>
      <w:r w:rsidRPr="004F47C3">
        <w:rPr>
          <w:rFonts w:ascii="Times New Roman" w:eastAsia="Times New Roman" w:hAnsi="Times New Roman" w:cs="Times New Roman"/>
          <w:sz w:val="28"/>
          <w:szCs w:val="28"/>
          <w:lang w:eastAsia="ru-RU"/>
        </w:rPr>
        <w:t xml:space="preserve">При поступлении жалоб на взрывные работы принимаются соответствующие меры, вплоть до приостановки ведения взрывных работ в судебном порядке и приостановки действия разрешений на ведение  работ  </w:t>
      </w:r>
      <w:proofErr w:type="gramStart"/>
      <w:r w:rsidRPr="004F47C3">
        <w:rPr>
          <w:rFonts w:ascii="Times New Roman" w:eastAsia="Times New Roman" w:hAnsi="Times New Roman" w:cs="Times New Roman"/>
          <w:sz w:val="28"/>
          <w:szCs w:val="28"/>
          <w:lang w:eastAsia="ru-RU"/>
        </w:rPr>
        <w:t>со</w:t>
      </w:r>
      <w:proofErr w:type="gramEnd"/>
      <w:r w:rsidRPr="004F47C3">
        <w:rPr>
          <w:rFonts w:ascii="Times New Roman" w:eastAsia="Times New Roman" w:hAnsi="Times New Roman" w:cs="Times New Roman"/>
          <w:sz w:val="28"/>
          <w:szCs w:val="28"/>
          <w:lang w:eastAsia="ru-RU"/>
        </w:rPr>
        <w:t xml:space="preserve">  взрывчатыми  материалами   промышленного   назначения, в соответствии с </w:t>
      </w:r>
      <w:r w:rsidRPr="004F47C3">
        <w:rPr>
          <w:rFonts w:ascii="Times New Roman" w:eastAsia="Times New Roman" w:hAnsi="Times New Roman" w:cs="Times New Roman"/>
          <w:bCs/>
          <w:sz w:val="28"/>
          <w:szCs w:val="28"/>
          <w:lang w:eastAsia="ru-RU"/>
        </w:rPr>
        <w:t>Административным регламентом Федеральной службы по экологическому, технологическому и атомному надзору по предоставлению государственной услуги по выдаче разрешений на ведение работ со взрывчатыми материалами промышленного назначения, утвержденный приказом Ростехнадзора №</w:t>
      </w:r>
      <w:r w:rsidR="00663766">
        <w:rPr>
          <w:rFonts w:ascii="Times New Roman" w:eastAsia="Times New Roman" w:hAnsi="Times New Roman" w:cs="Times New Roman"/>
          <w:bCs/>
          <w:sz w:val="28"/>
          <w:szCs w:val="28"/>
          <w:lang w:eastAsia="ru-RU"/>
        </w:rPr>
        <w:t xml:space="preserve"> </w:t>
      </w:r>
      <w:r w:rsidRPr="004F47C3">
        <w:rPr>
          <w:rFonts w:ascii="Times New Roman" w:eastAsia="Times New Roman" w:hAnsi="Times New Roman" w:cs="Times New Roman"/>
          <w:bCs/>
          <w:sz w:val="28"/>
          <w:szCs w:val="28"/>
          <w:lang w:eastAsia="ru-RU"/>
        </w:rPr>
        <w:t>254 от 16.04.2012</w:t>
      </w:r>
      <w:r w:rsidR="00663766">
        <w:rPr>
          <w:rFonts w:ascii="Times New Roman" w:eastAsia="Times New Roman" w:hAnsi="Times New Roman" w:cs="Times New Roman"/>
          <w:bCs/>
          <w:sz w:val="28"/>
          <w:szCs w:val="28"/>
          <w:lang w:eastAsia="ru-RU"/>
        </w:rPr>
        <w:t xml:space="preserve"> </w:t>
      </w:r>
      <w:r w:rsidRPr="004F47C3">
        <w:rPr>
          <w:rFonts w:ascii="Times New Roman" w:eastAsia="Times New Roman" w:hAnsi="Times New Roman" w:cs="Times New Roman"/>
          <w:bCs/>
          <w:sz w:val="28"/>
          <w:szCs w:val="28"/>
          <w:lang w:eastAsia="ru-RU"/>
        </w:rPr>
        <w:t xml:space="preserve">г. </w:t>
      </w:r>
    </w:p>
    <w:p w:rsidR="004F47C3" w:rsidRDefault="004F47C3" w:rsidP="004F47C3">
      <w:pPr>
        <w:spacing w:after="0" w:line="360" w:lineRule="auto"/>
        <w:jc w:val="both"/>
        <w:rPr>
          <w:rFonts w:ascii="Times New Roman" w:eastAsia="Times New Roman" w:hAnsi="Times New Roman" w:cs="Times New Roman"/>
          <w:bCs/>
          <w:color w:val="000000"/>
          <w:sz w:val="28"/>
          <w:szCs w:val="28"/>
          <w:lang w:eastAsia="ru-RU"/>
        </w:rPr>
      </w:pPr>
      <w:r w:rsidRPr="004F47C3">
        <w:rPr>
          <w:rFonts w:ascii="Times New Roman" w:eastAsia="Times New Roman" w:hAnsi="Times New Roman" w:cs="Times New Roman"/>
          <w:bCs/>
          <w:sz w:val="28"/>
          <w:szCs w:val="28"/>
          <w:lang w:eastAsia="ru-RU"/>
        </w:rPr>
        <w:t xml:space="preserve">         </w:t>
      </w:r>
      <w:proofErr w:type="gramStart"/>
      <w:r w:rsidRPr="004F47C3">
        <w:rPr>
          <w:rFonts w:ascii="Times New Roman" w:eastAsia="Times New Roman" w:hAnsi="Times New Roman" w:cs="Times New Roman"/>
          <w:bCs/>
          <w:sz w:val="28"/>
          <w:szCs w:val="28"/>
          <w:lang w:eastAsia="ru-RU"/>
        </w:rPr>
        <w:t xml:space="preserve">Решение о возобновлении действия Разрешений принимается только при полном устранении причин приостановки с обязательным предоставлением  в адрес Сибирского </w:t>
      </w:r>
      <w:r w:rsidR="00663766">
        <w:rPr>
          <w:rFonts w:ascii="Times New Roman" w:eastAsia="Times New Roman" w:hAnsi="Times New Roman" w:cs="Times New Roman"/>
          <w:sz w:val="28"/>
          <w:szCs w:val="28"/>
          <w:lang w:eastAsia="ru-RU"/>
        </w:rPr>
        <w:t xml:space="preserve">управления </w:t>
      </w:r>
      <w:r w:rsidRPr="004F47C3">
        <w:rPr>
          <w:rFonts w:ascii="Times New Roman" w:eastAsia="Times New Roman" w:hAnsi="Times New Roman" w:cs="Times New Roman"/>
          <w:sz w:val="28"/>
          <w:szCs w:val="28"/>
          <w:lang w:eastAsia="ru-RU"/>
        </w:rPr>
        <w:t xml:space="preserve">Актов расследования причин инцидентов в соответствии с </w:t>
      </w:r>
      <w:r w:rsidRPr="004F47C3">
        <w:rPr>
          <w:rFonts w:ascii="Times New Roman" w:eastAsia="Times New Roman" w:hAnsi="Times New Roman" w:cs="Times New Roman"/>
          <w:bCs/>
          <w:color w:val="000000"/>
          <w:sz w:val="28"/>
          <w:szCs w:val="28"/>
          <w:lang w:eastAsia="ru-RU"/>
        </w:rPr>
        <w:t xml:space="preserve">Приказом  Ростехнадзора от 19 августа 2011 г. № 480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w:t>
      </w:r>
      <w:proofErr w:type="spellStart"/>
      <w:r w:rsidRPr="004F47C3">
        <w:rPr>
          <w:rFonts w:ascii="Times New Roman" w:eastAsia="Times New Roman" w:hAnsi="Times New Roman" w:cs="Times New Roman"/>
          <w:bCs/>
          <w:color w:val="000000"/>
          <w:sz w:val="28"/>
          <w:szCs w:val="28"/>
          <w:lang w:eastAsia="ru-RU"/>
        </w:rPr>
        <w:t>Ростехнадзору</w:t>
      </w:r>
      <w:proofErr w:type="spellEnd"/>
      <w:r w:rsidRPr="004F47C3">
        <w:rPr>
          <w:rFonts w:ascii="Times New Roman" w:eastAsia="Times New Roman" w:hAnsi="Times New Roman" w:cs="Times New Roman"/>
          <w:bCs/>
          <w:color w:val="000000"/>
          <w:sz w:val="28"/>
          <w:szCs w:val="28"/>
          <w:lang w:eastAsia="ru-RU"/>
        </w:rPr>
        <w:t xml:space="preserve">. </w:t>
      </w:r>
      <w:proofErr w:type="gramEnd"/>
    </w:p>
    <w:p w:rsidR="008A61C7" w:rsidRPr="004F47C3" w:rsidRDefault="008A61C7" w:rsidP="004F47C3">
      <w:pPr>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Продолжается </w:t>
      </w:r>
      <w:r w:rsidRPr="008A61C7">
        <w:rPr>
          <w:rFonts w:ascii="Times New Roman" w:eastAsia="Times New Roman" w:hAnsi="Times New Roman" w:cs="Times New Roman"/>
          <w:bCs/>
          <w:color w:val="000000"/>
          <w:sz w:val="28"/>
          <w:szCs w:val="28"/>
          <w:lang w:eastAsia="ru-RU"/>
        </w:rPr>
        <w:t>практика включения в условия согласования ПРГР обязательного выполнения мероприятий по снижению негативного влияния ВР на окружающую среду, жителей ближайших населенных пунктов, зданий и сооружений.</w:t>
      </w:r>
    </w:p>
    <w:p w:rsidR="004F47C3" w:rsidRPr="004F47C3" w:rsidRDefault="004F47C3" w:rsidP="004F47C3">
      <w:pPr>
        <w:spacing w:after="0" w:line="360" w:lineRule="auto"/>
        <w:jc w:val="both"/>
        <w:rPr>
          <w:rFonts w:ascii="Times New Roman" w:eastAsia="Times New Roman" w:hAnsi="Times New Roman" w:cs="Times New Roman"/>
          <w:bCs/>
          <w:color w:val="000000"/>
          <w:sz w:val="28"/>
          <w:szCs w:val="28"/>
          <w:lang w:eastAsia="ru-RU"/>
        </w:rPr>
      </w:pPr>
    </w:p>
    <w:p w:rsidR="004F47C3" w:rsidRPr="004F47C3" w:rsidRDefault="004F47C3" w:rsidP="004F47C3">
      <w:pPr>
        <w:spacing w:after="0" w:line="360" w:lineRule="auto"/>
        <w:jc w:val="center"/>
        <w:rPr>
          <w:rFonts w:ascii="Times New Roman" w:eastAsia="Times New Roman" w:hAnsi="Times New Roman" w:cs="Times New Roman"/>
          <w:i/>
          <w:sz w:val="28"/>
          <w:szCs w:val="28"/>
          <w:lang w:eastAsia="ru-RU"/>
        </w:rPr>
      </w:pPr>
      <w:r w:rsidRPr="004F47C3">
        <w:rPr>
          <w:rFonts w:ascii="Times New Roman" w:eastAsia="Times New Roman" w:hAnsi="Times New Roman" w:cs="Times New Roman"/>
          <w:i/>
          <w:sz w:val="28"/>
          <w:szCs w:val="28"/>
          <w:lang w:eastAsia="ru-RU"/>
        </w:rPr>
        <w:t>Анализ жалоб и количество выданных и приостановленных разрешений представлен в Таблице № 3:</w:t>
      </w:r>
    </w:p>
    <w:p w:rsidR="004F47C3" w:rsidRPr="004F47C3" w:rsidRDefault="004F47C3" w:rsidP="004F47C3">
      <w:pPr>
        <w:spacing w:after="0" w:line="360" w:lineRule="auto"/>
        <w:ind w:firstLine="709"/>
        <w:jc w:val="right"/>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Таблица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0"/>
        <w:gridCol w:w="2160"/>
        <w:gridCol w:w="2160"/>
        <w:gridCol w:w="1179"/>
      </w:tblGrid>
      <w:tr w:rsidR="004F47C3" w:rsidRPr="004F47C3" w:rsidTr="002D2500">
        <w:tc>
          <w:tcPr>
            <w:tcW w:w="648" w:type="dxa"/>
            <w:shd w:val="clear" w:color="auto" w:fill="auto"/>
          </w:tcPr>
          <w:p w:rsidR="004F47C3" w:rsidRPr="004F47C3" w:rsidRDefault="004F47C3" w:rsidP="004F47C3">
            <w:pPr>
              <w:spacing w:after="0" w:line="360" w:lineRule="auto"/>
              <w:jc w:val="center"/>
              <w:rPr>
                <w:rFonts w:ascii="Times New Roman" w:eastAsia="Times New Roman" w:hAnsi="Times New Roman" w:cs="Times New Roman"/>
                <w:b/>
                <w:sz w:val="28"/>
                <w:szCs w:val="28"/>
                <w:lang w:eastAsia="ru-RU"/>
              </w:rPr>
            </w:pPr>
            <w:r w:rsidRPr="004F47C3">
              <w:rPr>
                <w:rFonts w:ascii="Times New Roman" w:eastAsia="Times New Roman" w:hAnsi="Times New Roman" w:cs="Times New Roman"/>
                <w:b/>
                <w:sz w:val="28"/>
                <w:szCs w:val="28"/>
                <w:lang w:eastAsia="ru-RU"/>
              </w:rPr>
              <w:t>№</w:t>
            </w:r>
          </w:p>
          <w:p w:rsidR="004F47C3" w:rsidRPr="004F47C3" w:rsidRDefault="004F47C3" w:rsidP="004F47C3">
            <w:pPr>
              <w:spacing w:after="0" w:line="360" w:lineRule="auto"/>
              <w:jc w:val="center"/>
              <w:rPr>
                <w:rFonts w:ascii="Times New Roman" w:eastAsia="Times New Roman" w:hAnsi="Times New Roman" w:cs="Times New Roman"/>
                <w:b/>
                <w:sz w:val="28"/>
                <w:szCs w:val="28"/>
                <w:lang w:eastAsia="ru-RU"/>
              </w:rPr>
            </w:pPr>
            <w:proofErr w:type="spellStart"/>
            <w:r w:rsidRPr="004F47C3">
              <w:rPr>
                <w:rFonts w:ascii="Times New Roman" w:eastAsia="Times New Roman" w:hAnsi="Times New Roman" w:cs="Times New Roman"/>
                <w:b/>
                <w:sz w:val="28"/>
                <w:szCs w:val="28"/>
                <w:lang w:eastAsia="ru-RU"/>
              </w:rPr>
              <w:t>п</w:t>
            </w:r>
            <w:proofErr w:type="gramStart"/>
            <w:r w:rsidRPr="004F47C3">
              <w:rPr>
                <w:rFonts w:ascii="Times New Roman" w:eastAsia="Times New Roman" w:hAnsi="Times New Roman" w:cs="Times New Roman"/>
                <w:b/>
                <w:sz w:val="28"/>
                <w:szCs w:val="28"/>
                <w:lang w:eastAsia="ru-RU"/>
              </w:rPr>
              <w:t>.п</w:t>
            </w:r>
            <w:proofErr w:type="spellEnd"/>
            <w:proofErr w:type="gramEnd"/>
          </w:p>
        </w:tc>
        <w:tc>
          <w:tcPr>
            <w:tcW w:w="3600" w:type="dxa"/>
            <w:shd w:val="clear" w:color="auto" w:fill="auto"/>
          </w:tcPr>
          <w:p w:rsidR="004F47C3" w:rsidRPr="004F47C3" w:rsidRDefault="004F47C3" w:rsidP="004F47C3">
            <w:pPr>
              <w:spacing w:after="0" w:line="240" w:lineRule="auto"/>
              <w:jc w:val="center"/>
              <w:rPr>
                <w:rFonts w:ascii="Times New Roman" w:eastAsia="Times New Roman" w:hAnsi="Times New Roman" w:cs="Times New Roman"/>
                <w:b/>
                <w:sz w:val="28"/>
                <w:szCs w:val="28"/>
                <w:lang w:eastAsia="ru-RU"/>
              </w:rPr>
            </w:pPr>
            <w:r w:rsidRPr="004F47C3">
              <w:rPr>
                <w:rFonts w:ascii="Times New Roman" w:eastAsia="Times New Roman" w:hAnsi="Times New Roman" w:cs="Times New Roman"/>
                <w:b/>
                <w:sz w:val="28"/>
                <w:szCs w:val="28"/>
                <w:lang w:eastAsia="ru-RU"/>
              </w:rPr>
              <w:t>Наименование</w:t>
            </w:r>
          </w:p>
        </w:tc>
        <w:tc>
          <w:tcPr>
            <w:tcW w:w="2160" w:type="dxa"/>
            <w:shd w:val="clear" w:color="auto" w:fill="auto"/>
          </w:tcPr>
          <w:p w:rsidR="004F47C3" w:rsidRPr="004F47C3" w:rsidRDefault="004F47C3" w:rsidP="004F47C3">
            <w:pPr>
              <w:spacing w:after="0" w:line="240" w:lineRule="auto"/>
              <w:jc w:val="center"/>
              <w:rPr>
                <w:rFonts w:ascii="Times New Roman" w:eastAsia="Times New Roman" w:hAnsi="Times New Roman" w:cs="Times New Roman"/>
                <w:b/>
                <w:sz w:val="28"/>
                <w:szCs w:val="28"/>
                <w:lang w:eastAsia="ru-RU"/>
              </w:rPr>
            </w:pPr>
            <w:r w:rsidRPr="004F47C3">
              <w:rPr>
                <w:rFonts w:ascii="Times New Roman" w:eastAsia="Times New Roman" w:hAnsi="Times New Roman" w:cs="Times New Roman"/>
                <w:b/>
                <w:sz w:val="28"/>
                <w:szCs w:val="28"/>
                <w:lang w:eastAsia="ru-RU"/>
              </w:rPr>
              <w:t>12 месяцев 2016 года</w:t>
            </w:r>
          </w:p>
        </w:tc>
        <w:tc>
          <w:tcPr>
            <w:tcW w:w="2160" w:type="dxa"/>
            <w:shd w:val="clear" w:color="auto" w:fill="auto"/>
          </w:tcPr>
          <w:p w:rsidR="004F47C3" w:rsidRPr="004F47C3" w:rsidRDefault="004F47C3" w:rsidP="004F47C3">
            <w:pPr>
              <w:spacing w:after="0" w:line="240" w:lineRule="auto"/>
              <w:jc w:val="center"/>
              <w:rPr>
                <w:rFonts w:ascii="Times New Roman" w:eastAsia="Times New Roman" w:hAnsi="Times New Roman" w:cs="Times New Roman"/>
                <w:b/>
                <w:sz w:val="28"/>
                <w:szCs w:val="28"/>
                <w:lang w:eastAsia="ru-RU"/>
              </w:rPr>
            </w:pPr>
            <w:r w:rsidRPr="004F47C3">
              <w:rPr>
                <w:rFonts w:ascii="Times New Roman" w:eastAsia="Times New Roman" w:hAnsi="Times New Roman" w:cs="Times New Roman"/>
                <w:b/>
                <w:sz w:val="28"/>
                <w:szCs w:val="28"/>
                <w:lang w:eastAsia="ru-RU"/>
              </w:rPr>
              <w:t>12 месяцев</w:t>
            </w:r>
          </w:p>
          <w:p w:rsidR="004F47C3" w:rsidRPr="004F47C3" w:rsidRDefault="004F47C3" w:rsidP="004F47C3">
            <w:pPr>
              <w:spacing w:after="0" w:line="240" w:lineRule="auto"/>
              <w:jc w:val="center"/>
              <w:rPr>
                <w:rFonts w:ascii="Times New Roman" w:eastAsia="Times New Roman" w:hAnsi="Times New Roman" w:cs="Times New Roman"/>
                <w:b/>
                <w:sz w:val="28"/>
                <w:szCs w:val="28"/>
                <w:lang w:eastAsia="ru-RU"/>
              </w:rPr>
            </w:pPr>
            <w:r w:rsidRPr="004F47C3">
              <w:rPr>
                <w:rFonts w:ascii="Times New Roman" w:eastAsia="Times New Roman" w:hAnsi="Times New Roman" w:cs="Times New Roman"/>
                <w:b/>
                <w:sz w:val="28"/>
                <w:szCs w:val="28"/>
                <w:lang w:eastAsia="ru-RU"/>
              </w:rPr>
              <w:t xml:space="preserve"> 2017 года</w:t>
            </w:r>
          </w:p>
        </w:tc>
        <w:tc>
          <w:tcPr>
            <w:tcW w:w="1179" w:type="dxa"/>
            <w:shd w:val="clear" w:color="auto" w:fill="auto"/>
          </w:tcPr>
          <w:p w:rsidR="004F47C3" w:rsidRPr="004F47C3" w:rsidRDefault="004F47C3" w:rsidP="004F47C3">
            <w:pPr>
              <w:spacing w:after="0" w:line="360" w:lineRule="auto"/>
              <w:jc w:val="center"/>
              <w:rPr>
                <w:rFonts w:ascii="Times New Roman" w:eastAsia="Times New Roman" w:hAnsi="Times New Roman" w:cs="Times New Roman"/>
                <w:b/>
                <w:sz w:val="28"/>
                <w:szCs w:val="28"/>
                <w:lang w:eastAsia="ru-RU"/>
              </w:rPr>
            </w:pPr>
            <w:r w:rsidRPr="004F47C3">
              <w:rPr>
                <w:rFonts w:ascii="Times New Roman" w:eastAsia="Times New Roman" w:hAnsi="Times New Roman" w:cs="Times New Roman"/>
                <w:b/>
                <w:sz w:val="28"/>
                <w:szCs w:val="28"/>
                <w:lang w:eastAsia="ru-RU"/>
              </w:rPr>
              <w:t>+/-</w:t>
            </w:r>
          </w:p>
        </w:tc>
      </w:tr>
      <w:tr w:rsidR="004F47C3" w:rsidRPr="004F47C3" w:rsidTr="002D2500">
        <w:tc>
          <w:tcPr>
            <w:tcW w:w="648" w:type="dxa"/>
            <w:shd w:val="clear" w:color="auto" w:fill="auto"/>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1.</w:t>
            </w:r>
          </w:p>
        </w:tc>
        <w:tc>
          <w:tcPr>
            <w:tcW w:w="3600" w:type="dxa"/>
            <w:shd w:val="clear" w:color="auto" w:fill="auto"/>
          </w:tcPr>
          <w:p w:rsidR="004F47C3" w:rsidRPr="004F47C3" w:rsidRDefault="004F47C3" w:rsidP="004F47C3">
            <w:pPr>
              <w:spacing w:after="0" w:line="24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 xml:space="preserve">Количество </w:t>
            </w:r>
            <w:r w:rsidRPr="004F47C3">
              <w:rPr>
                <w:rFonts w:ascii="Times New Roman" w:eastAsia="Times New Roman" w:hAnsi="Times New Roman" w:cs="Times New Roman"/>
                <w:sz w:val="28"/>
                <w:szCs w:val="28"/>
                <w:lang w:eastAsia="ru-RU"/>
              </w:rPr>
              <w:lastRenderedPageBreak/>
              <w:t>приостановленных разрешений</w:t>
            </w:r>
          </w:p>
        </w:tc>
        <w:tc>
          <w:tcPr>
            <w:tcW w:w="2160" w:type="dxa"/>
            <w:shd w:val="clear" w:color="auto" w:fill="auto"/>
            <w:vAlign w:val="center"/>
          </w:tcPr>
          <w:p w:rsidR="004F47C3" w:rsidRPr="004F47C3" w:rsidRDefault="004F47C3" w:rsidP="004F47C3">
            <w:pPr>
              <w:spacing w:after="0" w:line="24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lastRenderedPageBreak/>
              <w:t>6</w:t>
            </w:r>
          </w:p>
        </w:tc>
        <w:tc>
          <w:tcPr>
            <w:tcW w:w="2160" w:type="dxa"/>
            <w:shd w:val="clear" w:color="auto" w:fill="auto"/>
            <w:vAlign w:val="center"/>
          </w:tcPr>
          <w:p w:rsidR="004F47C3" w:rsidRPr="004F47C3" w:rsidRDefault="004F47C3" w:rsidP="004F47C3">
            <w:pPr>
              <w:spacing w:after="0" w:line="240" w:lineRule="auto"/>
              <w:jc w:val="center"/>
              <w:rPr>
                <w:rFonts w:ascii="Times New Roman" w:eastAsia="Times New Roman" w:hAnsi="Times New Roman" w:cs="Times New Roman"/>
                <w:color w:val="000000"/>
                <w:sz w:val="28"/>
                <w:szCs w:val="28"/>
                <w:lang w:eastAsia="ru-RU"/>
              </w:rPr>
            </w:pPr>
            <w:r w:rsidRPr="004F47C3">
              <w:rPr>
                <w:rFonts w:ascii="Times New Roman" w:eastAsia="Times New Roman" w:hAnsi="Times New Roman" w:cs="Times New Roman"/>
                <w:color w:val="000000"/>
                <w:sz w:val="28"/>
                <w:szCs w:val="28"/>
                <w:lang w:eastAsia="ru-RU"/>
              </w:rPr>
              <w:t>11</w:t>
            </w:r>
          </w:p>
        </w:tc>
        <w:tc>
          <w:tcPr>
            <w:tcW w:w="1179" w:type="dxa"/>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color w:val="000000"/>
                <w:sz w:val="28"/>
                <w:szCs w:val="28"/>
                <w:lang w:eastAsia="ru-RU"/>
              </w:rPr>
            </w:pPr>
            <w:r w:rsidRPr="004F47C3">
              <w:rPr>
                <w:rFonts w:ascii="Times New Roman" w:eastAsia="Times New Roman" w:hAnsi="Times New Roman" w:cs="Times New Roman"/>
                <w:color w:val="000000"/>
                <w:sz w:val="28"/>
                <w:szCs w:val="28"/>
                <w:lang w:eastAsia="ru-RU"/>
              </w:rPr>
              <w:t>+5</w:t>
            </w:r>
          </w:p>
        </w:tc>
      </w:tr>
      <w:tr w:rsidR="004F47C3" w:rsidRPr="004F47C3" w:rsidTr="002D2500">
        <w:tc>
          <w:tcPr>
            <w:tcW w:w="648" w:type="dxa"/>
            <w:shd w:val="clear" w:color="auto" w:fill="auto"/>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lastRenderedPageBreak/>
              <w:t>2.</w:t>
            </w:r>
          </w:p>
        </w:tc>
        <w:tc>
          <w:tcPr>
            <w:tcW w:w="3600" w:type="dxa"/>
            <w:shd w:val="clear" w:color="auto" w:fill="auto"/>
          </w:tcPr>
          <w:p w:rsidR="004F47C3" w:rsidRPr="004F47C3" w:rsidRDefault="004F47C3" w:rsidP="004F47C3">
            <w:pPr>
              <w:spacing w:after="0" w:line="24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Количество выданных разрешений</w:t>
            </w:r>
          </w:p>
        </w:tc>
        <w:tc>
          <w:tcPr>
            <w:tcW w:w="2160" w:type="dxa"/>
            <w:shd w:val="clear" w:color="auto" w:fill="auto"/>
            <w:vAlign w:val="center"/>
          </w:tcPr>
          <w:p w:rsidR="004F47C3" w:rsidRPr="004F47C3" w:rsidRDefault="004F47C3" w:rsidP="004F47C3">
            <w:pPr>
              <w:spacing w:after="0" w:line="24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481</w:t>
            </w:r>
          </w:p>
        </w:tc>
        <w:tc>
          <w:tcPr>
            <w:tcW w:w="2160" w:type="dxa"/>
            <w:shd w:val="clear" w:color="auto" w:fill="auto"/>
            <w:vAlign w:val="center"/>
          </w:tcPr>
          <w:p w:rsidR="004F47C3" w:rsidRPr="004F47C3" w:rsidRDefault="004F47C3" w:rsidP="004F47C3">
            <w:pPr>
              <w:spacing w:after="0" w:line="240" w:lineRule="auto"/>
              <w:jc w:val="center"/>
              <w:rPr>
                <w:rFonts w:ascii="Times New Roman" w:eastAsia="Times New Roman" w:hAnsi="Times New Roman" w:cs="Times New Roman"/>
                <w:color w:val="000000"/>
                <w:sz w:val="28"/>
                <w:szCs w:val="28"/>
                <w:lang w:eastAsia="ru-RU"/>
              </w:rPr>
            </w:pPr>
            <w:r w:rsidRPr="004F47C3">
              <w:rPr>
                <w:rFonts w:ascii="Times New Roman" w:eastAsia="Times New Roman" w:hAnsi="Times New Roman" w:cs="Times New Roman"/>
                <w:color w:val="000000"/>
                <w:sz w:val="28"/>
                <w:szCs w:val="28"/>
                <w:lang w:eastAsia="ru-RU"/>
              </w:rPr>
              <w:t>546</w:t>
            </w:r>
          </w:p>
        </w:tc>
        <w:tc>
          <w:tcPr>
            <w:tcW w:w="1179" w:type="dxa"/>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color w:val="000000"/>
                <w:sz w:val="28"/>
                <w:szCs w:val="28"/>
                <w:lang w:eastAsia="ru-RU"/>
              </w:rPr>
            </w:pPr>
            <w:r w:rsidRPr="004F47C3">
              <w:rPr>
                <w:rFonts w:ascii="Times New Roman" w:eastAsia="Times New Roman" w:hAnsi="Times New Roman" w:cs="Times New Roman"/>
                <w:color w:val="000000"/>
                <w:sz w:val="28"/>
                <w:szCs w:val="28"/>
                <w:lang w:eastAsia="ru-RU"/>
              </w:rPr>
              <w:t>+65</w:t>
            </w:r>
          </w:p>
        </w:tc>
      </w:tr>
      <w:tr w:rsidR="004F47C3" w:rsidRPr="004F47C3" w:rsidTr="002D2500">
        <w:tc>
          <w:tcPr>
            <w:tcW w:w="648" w:type="dxa"/>
            <w:shd w:val="clear" w:color="auto" w:fill="auto"/>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3.</w:t>
            </w:r>
          </w:p>
        </w:tc>
        <w:tc>
          <w:tcPr>
            <w:tcW w:w="3600" w:type="dxa"/>
            <w:shd w:val="clear" w:color="auto" w:fill="auto"/>
          </w:tcPr>
          <w:p w:rsidR="004F47C3" w:rsidRPr="004F47C3" w:rsidRDefault="004F47C3" w:rsidP="004F47C3">
            <w:pPr>
              <w:spacing w:after="0" w:line="24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Количество объектов, на работу которых поступали жалобы</w:t>
            </w:r>
          </w:p>
        </w:tc>
        <w:tc>
          <w:tcPr>
            <w:tcW w:w="2160" w:type="dxa"/>
            <w:shd w:val="clear" w:color="auto" w:fill="auto"/>
            <w:vAlign w:val="center"/>
          </w:tcPr>
          <w:p w:rsidR="004F47C3" w:rsidRPr="004F47C3" w:rsidRDefault="004F47C3" w:rsidP="004F47C3">
            <w:pPr>
              <w:spacing w:after="0" w:line="24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13</w:t>
            </w:r>
          </w:p>
        </w:tc>
        <w:tc>
          <w:tcPr>
            <w:tcW w:w="2160" w:type="dxa"/>
            <w:shd w:val="clear" w:color="auto" w:fill="auto"/>
            <w:vAlign w:val="center"/>
          </w:tcPr>
          <w:p w:rsidR="004F47C3" w:rsidRPr="004F47C3" w:rsidRDefault="004F47C3" w:rsidP="004F47C3">
            <w:pPr>
              <w:spacing w:after="0" w:line="240" w:lineRule="auto"/>
              <w:jc w:val="center"/>
              <w:rPr>
                <w:rFonts w:ascii="Times New Roman" w:eastAsia="Times New Roman" w:hAnsi="Times New Roman" w:cs="Times New Roman"/>
                <w:color w:val="000000"/>
                <w:sz w:val="28"/>
                <w:szCs w:val="28"/>
                <w:lang w:eastAsia="ru-RU"/>
              </w:rPr>
            </w:pPr>
            <w:r w:rsidRPr="004F47C3">
              <w:rPr>
                <w:rFonts w:ascii="Times New Roman" w:eastAsia="Times New Roman" w:hAnsi="Times New Roman" w:cs="Times New Roman"/>
                <w:color w:val="000000"/>
                <w:sz w:val="28"/>
                <w:szCs w:val="28"/>
                <w:lang w:eastAsia="ru-RU"/>
              </w:rPr>
              <w:t>20</w:t>
            </w:r>
          </w:p>
        </w:tc>
        <w:tc>
          <w:tcPr>
            <w:tcW w:w="1179" w:type="dxa"/>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color w:val="000000"/>
                <w:sz w:val="28"/>
                <w:szCs w:val="28"/>
                <w:lang w:eastAsia="ru-RU"/>
              </w:rPr>
            </w:pPr>
            <w:r w:rsidRPr="004F47C3">
              <w:rPr>
                <w:rFonts w:ascii="Times New Roman" w:eastAsia="Times New Roman" w:hAnsi="Times New Roman" w:cs="Times New Roman"/>
                <w:color w:val="000000"/>
                <w:sz w:val="28"/>
                <w:szCs w:val="28"/>
                <w:lang w:eastAsia="ru-RU"/>
              </w:rPr>
              <w:t>+7</w:t>
            </w:r>
          </w:p>
        </w:tc>
      </w:tr>
      <w:tr w:rsidR="004F47C3" w:rsidRPr="004F47C3" w:rsidTr="002D2500">
        <w:tc>
          <w:tcPr>
            <w:tcW w:w="648" w:type="dxa"/>
            <w:shd w:val="clear" w:color="auto" w:fill="auto"/>
          </w:tcPr>
          <w:p w:rsidR="004F47C3" w:rsidRPr="004F47C3" w:rsidRDefault="004F47C3" w:rsidP="004F47C3">
            <w:pPr>
              <w:spacing w:after="0" w:line="36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4.</w:t>
            </w:r>
          </w:p>
        </w:tc>
        <w:tc>
          <w:tcPr>
            <w:tcW w:w="3600" w:type="dxa"/>
            <w:shd w:val="clear" w:color="auto" w:fill="auto"/>
          </w:tcPr>
          <w:p w:rsidR="004F47C3" w:rsidRPr="004F47C3" w:rsidRDefault="004F47C3" w:rsidP="004F47C3">
            <w:pPr>
              <w:spacing w:after="0" w:line="24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Количество жалоб   (писем, обращений)</w:t>
            </w:r>
          </w:p>
        </w:tc>
        <w:tc>
          <w:tcPr>
            <w:tcW w:w="2160" w:type="dxa"/>
            <w:shd w:val="clear" w:color="auto" w:fill="auto"/>
            <w:vAlign w:val="center"/>
          </w:tcPr>
          <w:p w:rsidR="004F47C3" w:rsidRPr="004F47C3" w:rsidRDefault="004F47C3" w:rsidP="004F47C3">
            <w:pPr>
              <w:spacing w:after="0" w:line="240" w:lineRule="auto"/>
              <w:jc w:val="center"/>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14</w:t>
            </w:r>
          </w:p>
        </w:tc>
        <w:tc>
          <w:tcPr>
            <w:tcW w:w="2160" w:type="dxa"/>
            <w:shd w:val="clear" w:color="auto" w:fill="auto"/>
            <w:vAlign w:val="center"/>
          </w:tcPr>
          <w:p w:rsidR="004F47C3" w:rsidRPr="004F47C3" w:rsidRDefault="004F47C3" w:rsidP="004F47C3">
            <w:pPr>
              <w:spacing w:after="0" w:line="240" w:lineRule="auto"/>
              <w:jc w:val="center"/>
              <w:rPr>
                <w:rFonts w:ascii="Times New Roman" w:eastAsia="Times New Roman" w:hAnsi="Times New Roman" w:cs="Times New Roman"/>
                <w:color w:val="000000"/>
                <w:sz w:val="28"/>
                <w:szCs w:val="28"/>
                <w:lang w:eastAsia="ru-RU"/>
              </w:rPr>
            </w:pPr>
            <w:r w:rsidRPr="004F47C3">
              <w:rPr>
                <w:rFonts w:ascii="Times New Roman" w:eastAsia="Times New Roman" w:hAnsi="Times New Roman" w:cs="Times New Roman"/>
                <w:color w:val="000000"/>
                <w:sz w:val="28"/>
                <w:szCs w:val="28"/>
                <w:lang w:eastAsia="ru-RU"/>
              </w:rPr>
              <w:t>28</w:t>
            </w:r>
          </w:p>
        </w:tc>
        <w:tc>
          <w:tcPr>
            <w:tcW w:w="1179" w:type="dxa"/>
            <w:shd w:val="clear" w:color="auto" w:fill="auto"/>
            <w:vAlign w:val="center"/>
          </w:tcPr>
          <w:p w:rsidR="004F47C3" w:rsidRPr="004F47C3" w:rsidRDefault="004F47C3" w:rsidP="004F47C3">
            <w:pPr>
              <w:spacing w:after="0" w:line="360" w:lineRule="auto"/>
              <w:jc w:val="center"/>
              <w:rPr>
                <w:rFonts w:ascii="Times New Roman" w:eastAsia="Times New Roman" w:hAnsi="Times New Roman" w:cs="Times New Roman"/>
                <w:color w:val="000000"/>
                <w:sz w:val="28"/>
                <w:szCs w:val="28"/>
                <w:lang w:eastAsia="ru-RU"/>
              </w:rPr>
            </w:pPr>
            <w:r w:rsidRPr="004F47C3">
              <w:rPr>
                <w:rFonts w:ascii="Times New Roman" w:eastAsia="Times New Roman" w:hAnsi="Times New Roman" w:cs="Times New Roman"/>
                <w:color w:val="000000"/>
                <w:sz w:val="28"/>
                <w:szCs w:val="28"/>
                <w:lang w:eastAsia="ru-RU"/>
              </w:rPr>
              <w:t>+14</w:t>
            </w:r>
          </w:p>
        </w:tc>
      </w:tr>
    </w:tbl>
    <w:p w:rsidR="004F47C3" w:rsidRPr="004F47C3" w:rsidRDefault="004F47C3" w:rsidP="004F47C3">
      <w:pPr>
        <w:spacing w:after="0" w:line="360" w:lineRule="auto"/>
        <w:jc w:val="both"/>
        <w:rPr>
          <w:rFonts w:ascii="Times New Roman" w:eastAsia="Times New Roman" w:hAnsi="Times New Roman" w:cs="Times New Roman"/>
          <w:sz w:val="28"/>
          <w:szCs w:val="28"/>
          <w:lang w:eastAsia="ru-RU"/>
        </w:rPr>
      </w:pPr>
    </w:p>
    <w:p w:rsidR="004F47C3" w:rsidRDefault="004F47C3" w:rsidP="004F47C3">
      <w:pPr>
        <w:spacing w:after="0" w:line="360" w:lineRule="auto"/>
        <w:ind w:firstLine="709"/>
        <w:jc w:val="both"/>
        <w:rPr>
          <w:rFonts w:ascii="Times New Roman" w:eastAsia="Times New Roman" w:hAnsi="Times New Roman" w:cs="Times New Roman"/>
          <w:sz w:val="28"/>
          <w:szCs w:val="28"/>
          <w:lang w:eastAsia="ru-RU"/>
        </w:rPr>
      </w:pPr>
      <w:r w:rsidRPr="004F47C3">
        <w:rPr>
          <w:rFonts w:ascii="Times New Roman" w:eastAsia="Times New Roman" w:hAnsi="Times New Roman" w:cs="Times New Roman"/>
          <w:sz w:val="28"/>
          <w:szCs w:val="28"/>
          <w:lang w:eastAsia="ru-RU"/>
        </w:rPr>
        <w:t xml:space="preserve">Рост количества принимаемых мер в виде штрафов и, соответственно, суммы штрафов как раз связан с </w:t>
      </w:r>
      <w:proofErr w:type="spellStart"/>
      <w:r w:rsidRPr="004F47C3">
        <w:rPr>
          <w:rFonts w:ascii="Times New Roman" w:eastAsia="Times New Roman" w:hAnsi="Times New Roman" w:cs="Times New Roman"/>
          <w:sz w:val="28"/>
          <w:szCs w:val="28"/>
          <w:lang w:eastAsia="ru-RU"/>
        </w:rPr>
        <w:t>уделением</w:t>
      </w:r>
      <w:proofErr w:type="spellEnd"/>
      <w:r w:rsidRPr="004F47C3">
        <w:rPr>
          <w:rFonts w:ascii="Times New Roman" w:eastAsia="Times New Roman" w:hAnsi="Times New Roman" w:cs="Times New Roman"/>
          <w:sz w:val="28"/>
          <w:szCs w:val="28"/>
          <w:lang w:eastAsia="ru-RU"/>
        </w:rPr>
        <w:t xml:space="preserve"> особого внимания вопросы проверки информации по жалобам. При выявлении нарушений применяются все необходимые меры воздействия, что отражено в Таблице № 2.</w:t>
      </w:r>
    </w:p>
    <w:p w:rsidR="00A60D75" w:rsidRPr="00A60D75" w:rsidRDefault="008A61C7" w:rsidP="00A60D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962FDA" w:rsidRPr="00A60D75">
        <w:rPr>
          <w:rFonts w:ascii="Times New Roman" w:eastAsia="Times New Roman" w:hAnsi="Times New Roman" w:cs="Times New Roman"/>
          <w:sz w:val="28"/>
          <w:szCs w:val="28"/>
          <w:lang w:eastAsia="ru-RU"/>
        </w:rPr>
        <w:t>абочей группой по совершенствованию взрывных работ и обеспечению промышленной безопасности при производстве буровзрывных работ</w:t>
      </w:r>
      <w:r w:rsidR="00962F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A60D75">
        <w:rPr>
          <w:rFonts w:ascii="Times New Roman" w:eastAsia="Times New Roman" w:hAnsi="Times New Roman" w:cs="Times New Roman"/>
          <w:sz w:val="28"/>
          <w:szCs w:val="28"/>
          <w:lang w:eastAsia="ru-RU"/>
        </w:rPr>
        <w:t>озданной в Сибирском управлении Ростехнадзора</w:t>
      </w:r>
      <w:r>
        <w:rPr>
          <w:rFonts w:ascii="Times New Roman" w:eastAsia="Times New Roman" w:hAnsi="Times New Roman" w:cs="Times New Roman"/>
          <w:sz w:val="28"/>
          <w:szCs w:val="28"/>
          <w:lang w:eastAsia="ru-RU"/>
        </w:rPr>
        <w:t xml:space="preserve"> </w:t>
      </w:r>
      <w:r w:rsidR="00962FDA">
        <w:rPr>
          <w:rFonts w:ascii="Times New Roman" w:eastAsia="Times New Roman" w:hAnsi="Times New Roman" w:cs="Times New Roman"/>
          <w:sz w:val="28"/>
          <w:szCs w:val="28"/>
          <w:lang w:eastAsia="ru-RU"/>
        </w:rPr>
        <w:t>ведется  последовательная</w:t>
      </w:r>
      <w:r w:rsidR="00A60D75">
        <w:rPr>
          <w:rFonts w:ascii="Times New Roman" w:eastAsia="Times New Roman" w:hAnsi="Times New Roman" w:cs="Times New Roman"/>
          <w:sz w:val="28"/>
          <w:szCs w:val="28"/>
          <w:lang w:eastAsia="ru-RU"/>
        </w:rPr>
        <w:t xml:space="preserve"> работа</w:t>
      </w:r>
      <w:r w:rsidR="00A60D75" w:rsidRPr="00A60D75">
        <w:rPr>
          <w:rFonts w:ascii="Times New Roman" w:eastAsia="Times New Roman" w:hAnsi="Times New Roman" w:cs="Times New Roman"/>
          <w:sz w:val="28"/>
          <w:szCs w:val="28"/>
          <w:lang w:eastAsia="ru-RU"/>
        </w:rPr>
        <w:t xml:space="preserve"> по совершенствованию взрывных работ и снижению их нега</w:t>
      </w:r>
      <w:r w:rsidR="00A60D75">
        <w:rPr>
          <w:rFonts w:ascii="Times New Roman" w:eastAsia="Times New Roman" w:hAnsi="Times New Roman" w:cs="Times New Roman"/>
          <w:sz w:val="28"/>
          <w:szCs w:val="28"/>
          <w:lang w:eastAsia="ru-RU"/>
        </w:rPr>
        <w:t>тивного воздей</w:t>
      </w:r>
      <w:r w:rsidR="00962FDA">
        <w:rPr>
          <w:rFonts w:ascii="Times New Roman" w:eastAsia="Times New Roman" w:hAnsi="Times New Roman" w:cs="Times New Roman"/>
          <w:sz w:val="28"/>
          <w:szCs w:val="28"/>
          <w:lang w:eastAsia="ru-RU"/>
        </w:rPr>
        <w:t>ствия</w:t>
      </w:r>
      <w:r w:rsidR="00A60D75" w:rsidRPr="00A60D75">
        <w:rPr>
          <w:rFonts w:ascii="Times New Roman" w:eastAsia="Times New Roman" w:hAnsi="Times New Roman" w:cs="Times New Roman"/>
          <w:sz w:val="28"/>
          <w:szCs w:val="28"/>
          <w:lang w:eastAsia="ru-RU"/>
        </w:rPr>
        <w:t>.</w:t>
      </w:r>
    </w:p>
    <w:p w:rsidR="00962FDA" w:rsidRPr="004F47C3" w:rsidRDefault="00962FDA" w:rsidP="00A60D7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Сибирско</w:t>
      </w:r>
      <w:r w:rsidR="008F0EAC">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управлени</w:t>
      </w:r>
      <w:r w:rsidR="008F0EAC">
        <w:rPr>
          <w:rFonts w:ascii="Times New Roman" w:eastAsia="Times New Roman" w:hAnsi="Times New Roman" w:cs="Times New Roman"/>
          <w:sz w:val="28"/>
          <w:szCs w:val="28"/>
          <w:lang w:eastAsia="ru-RU"/>
        </w:rPr>
        <w:t>е принимает</w:t>
      </w:r>
      <w:r>
        <w:rPr>
          <w:rFonts w:ascii="Times New Roman" w:eastAsia="Times New Roman" w:hAnsi="Times New Roman" w:cs="Times New Roman"/>
          <w:sz w:val="28"/>
          <w:szCs w:val="28"/>
          <w:lang w:eastAsia="ru-RU"/>
        </w:rPr>
        <w:t xml:space="preserve"> </w:t>
      </w:r>
      <w:r w:rsidR="008F0EAC">
        <w:rPr>
          <w:rFonts w:ascii="Times New Roman" w:eastAsia="Times New Roman" w:hAnsi="Times New Roman" w:cs="Times New Roman"/>
          <w:sz w:val="28"/>
          <w:szCs w:val="28"/>
          <w:lang w:eastAsia="ru-RU"/>
        </w:rPr>
        <w:t xml:space="preserve">постоянное участие </w:t>
      </w:r>
      <w:r>
        <w:rPr>
          <w:rFonts w:ascii="Times New Roman" w:eastAsia="Times New Roman" w:hAnsi="Times New Roman" w:cs="Times New Roman"/>
          <w:sz w:val="28"/>
          <w:szCs w:val="28"/>
          <w:lang w:eastAsia="ru-RU"/>
        </w:rPr>
        <w:t xml:space="preserve">в работе </w:t>
      </w:r>
      <w:r w:rsidR="00817904" w:rsidRPr="00817904">
        <w:rPr>
          <w:rFonts w:ascii="Times New Roman" w:eastAsia="Times New Roman" w:hAnsi="Times New Roman" w:cs="Times New Roman"/>
          <w:sz w:val="28"/>
          <w:szCs w:val="28"/>
          <w:lang w:eastAsia="ru-RU"/>
        </w:rPr>
        <w:t>координационного совета Кемеровской области по сейсмическим событиям</w:t>
      </w:r>
      <w:r w:rsidR="00817904">
        <w:rPr>
          <w:rFonts w:ascii="Times New Roman" w:eastAsia="Times New Roman" w:hAnsi="Times New Roman" w:cs="Times New Roman"/>
          <w:sz w:val="28"/>
          <w:szCs w:val="28"/>
          <w:lang w:eastAsia="ru-RU"/>
        </w:rPr>
        <w:t>.</w:t>
      </w:r>
    </w:p>
    <w:p w:rsidR="004F47C3" w:rsidRPr="008249DD" w:rsidRDefault="000603E3" w:rsidP="004F47C3">
      <w:pPr>
        <w:spacing w:after="0" w:line="276" w:lineRule="auto"/>
        <w:ind w:right="141" w:firstLine="540"/>
        <w:jc w:val="both"/>
        <w:rPr>
          <w:rFonts w:ascii="Times New Roman" w:hAnsi="Times New Roman" w:cs="Times New Roman"/>
          <w:sz w:val="28"/>
          <w:szCs w:val="28"/>
        </w:rPr>
      </w:pPr>
      <w:r w:rsidRPr="000603E3">
        <w:rPr>
          <w:rFonts w:ascii="Times New Roman" w:hAnsi="Times New Roman" w:cs="Times New Roman"/>
          <w:sz w:val="28"/>
          <w:szCs w:val="28"/>
        </w:rPr>
        <w:t xml:space="preserve"> </w:t>
      </w:r>
    </w:p>
    <w:p w:rsidR="002038BE" w:rsidRDefault="008D7661" w:rsidP="00097674">
      <w:pPr>
        <w:pStyle w:val="ConsPlusTitle"/>
        <w:spacing w:before="240" w:after="240"/>
        <w:jc w:val="center"/>
        <w:outlineLvl w:val="1"/>
      </w:pPr>
      <w:r w:rsidRPr="008D7661">
        <w:t xml:space="preserve">Описание </w:t>
      </w:r>
      <w:r w:rsidR="00C246CA">
        <w:t xml:space="preserve">основных </w:t>
      </w:r>
      <w:r w:rsidR="00097674">
        <w:t>проблем</w:t>
      </w:r>
      <w:r w:rsidRPr="008D7661">
        <w:t xml:space="preserve">, </w:t>
      </w:r>
      <w:r w:rsidR="00097674">
        <w:t>которые могут препятствовать реализации</w:t>
      </w:r>
      <w:r w:rsidRPr="008D7661">
        <w:t xml:space="preserve"> </w:t>
      </w:r>
      <w:r w:rsidR="00F10CC7">
        <w:t>П</w:t>
      </w:r>
      <w:r w:rsidR="00663766">
        <w:t>одп</w:t>
      </w:r>
      <w:r w:rsidRPr="008D7661">
        <w:t>рограмм</w:t>
      </w:r>
      <w:r w:rsidR="00097674">
        <w:t>ы</w:t>
      </w:r>
    </w:p>
    <w:p w:rsidR="003C7600" w:rsidRDefault="00A60D75" w:rsidP="00663766">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C7600">
        <w:rPr>
          <w:rFonts w:ascii="Times New Roman" w:hAnsi="Times New Roman" w:cs="Times New Roman"/>
          <w:color w:val="000000"/>
          <w:sz w:val="28"/>
          <w:szCs w:val="28"/>
        </w:rPr>
        <w:t>Е</w:t>
      </w:r>
      <w:r w:rsidR="003C7600" w:rsidRPr="003C7600">
        <w:rPr>
          <w:rFonts w:ascii="Times New Roman" w:hAnsi="Times New Roman" w:cs="Times New Roman"/>
          <w:color w:val="000000"/>
          <w:sz w:val="28"/>
          <w:szCs w:val="28"/>
        </w:rPr>
        <w:t>жегодно в Кузбассе при ведении</w:t>
      </w:r>
      <w:r w:rsidR="003C7600">
        <w:rPr>
          <w:rFonts w:ascii="Times New Roman" w:hAnsi="Times New Roman" w:cs="Times New Roman"/>
          <w:color w:val="000000"/>
          <w:sz w:val="28"/>
          <w:szCs w:val="28"/>
        </w:rPr>
        <w:t xml:space="preserve"> горных работ расходуется около 7</w:t>
      </w:r>
      <w:r w:rsidR="003C7600" w:rsidRPr="003C7600">
        <w:rPr>
          <w:rFonts w:ascii="Times New Roman" w:hAnsi="Times New Roman" w:cs="Times New Roman"/>
          <w:color w:val="000000"/>
          <w:sz w:val="28"/>
          <w:szCs w:val="28"/>
        </w:rPr>
        <w:t xml:space="preserve">00 тыс. тонн промышленных ВВ – более 40 % от </w:t>
      </w:r>
      <w:proofErr w:type="gramStart"/>
      <w:r w:rsidR="003C7600" w:rsidRPr="003C7600">
        <w:rPr>
          <w:rFonts w:ascii="Times New Roman" w:hAnsi="Times New Roman" w:cs="Times New Roman"/>
          <w:color w:val="000000"/>
          <w:sz w:val="28"/>
          <w:szCs w:val="28"/>
        </w:rPr>
        <w:t>общероссийского</w:t>
      </w:r>
      <w:proofErr w:type="gramEnd"/>
      <w:r w:rsidR="003C7600" w:rsidRPr="003C7600">
        <w:rPr>
          <w:rFonts w:ascii="Times New Roman" w:hAnsi="Times New Roman" w:cs="Times New Roman"/>
          <w:color w:val="000000"/>
          <w:sz w:val="28"/>
          <w:szCs w:val="28"/>
        </w:rPr>
        <w:t>. Взрывные работы ведут 23 организации, в том числе 16 на открытых горных работах.</w:t>
      </w:r>
      <w:r w:rsidR="00195099" w:rsidRPr="00195099">
        <w:rPr>
          <w:rFonts w:ascii="Times New Roman" w:hAnsi="Times New Roman" w:cs="Times New Roman"/>
          <w:color w:val="000000"/>
          <w:sz w:val="28"/>
          <w:szCs w:val="28"/>
        </w:rPr>
        <w:t xml:space="preserve">   </w:t>
      </w:r>
    </w:p>
    <w:p w:rsidR="003C7600" w:rsidRDefault="003C7600" w:rsidP="00663766">
      <w:pPr>
        <w:spacing w:after="0" w:line="360" w:lineRule="auto"/>
        <w:ind w:firstLine="540"/>
        <w:jc w:val="both"/>
        <w:rPr>
          <w:rFonts w:ascii="Times New Roman" w:hAnsi="Times New Roman" w:cs="Times New Roman"/>
          <w:color w:val="000000"/>
          <w:sz w:val="28"/>
          <w:szCs w:val="28"/>
        </w:rPr>
      </w:pPr>
      <w:r w:rsidRPr="003C7600">
        <w:rPr>
          <w:rFonts w:ascii="Times New Roman" w:hAnsi="Times New Roman" w:cs="Times New Roman"/>
          <w:color w:val="000000"/>
          <w:sz w:val="28"/>
          <w:szCs w:val="28"/>
        </w:rPr>
        <w:t>Не смотря на то, что у всех предприятий имеется проектная документация, имеющая все необходимые экспертизы и согласования, а также  проводимую  работу по снижению негативного воздействия ВР, поток жалоб от населения на  воздействие от массовых взрывов на населенные пункты и окружающу</w:t>
      </w:r>
      <w:r>
        <w:rPr>
          <w:rFonts w:ascii="Times New Roman" w:hAnsi="Times New Roman" w:cs="Times New Roman"/>
          <w:color w:val="000000"/>
          <w:sz w:val="28"/>
          <w:szCs w:val="28"/>
        </w:rPr>
        <w:t>ю среду в Кемеровской области  не уменьшается. Так только за  2017 год</w:t>
      </w:r>
      <w:r w:rsidRPr="003C7600">
        <w:rPr>
          <w:rFonts w:ascii="Times New Roman" w:hAnsi="Times New Roman" w:cs="Times New Roman"/>
          <w:color w:val="000000"/>
          <w:sz w:val="28"/>
          <w:szCs w:val="28"/>
        </w:rPr>
        <w:t xml:space="preserve"> в адрес Сибирского управ</w:t>
      </w:r>
      <w:r>
        <w:rPr>
          <w:rFonts w:ascii="Times New Roman" w:hAnsi="Times New Roman" w:cs="Times New Roman"/>
          <w:color w:val="000000"/>
          <w:sz w:val="28"/>
          <w:szCs w:val="28"/>
        </w:rPr>
        <w:t>ления Ростехнадзора поступило 20</w:t>
      </w:r>
      <w:r w:rsidRPr="003C7600">
        <w:rPr>
          <w:rFonts w:ascii="Times New Roman" w:hAnsi="Times New Roman" w:cs="Times New Roman"/>
          <w:color w:val="000000"/>
          <w:sz w:val="28"/>
          <w:szCs w:val="28"/>
        </w:rPr>
        <w:t xml:space="preserve"> обращений</w:t>
      </w:r>
      <w:r>
        <w:rPr>
          <w:rFonts w:ascii="Times New Roman" w:hAnsi="Times New Roman" w:cs="Times New Roman"/>
          <w:color w:val="000000"/>
          <w:sz w:val="28"/>
          <w:szCs w:val="28"/>
        </w:rPr>
        <w:t xml:space="preserve"> (+ 7 к 2016 </w:t>
      </w:r>
      <w:r>
        <w:rPr>
          <w:rFonts w:ascii="Times New Roman" w:hAnsi="Times New Roman" w:cs="Times New Roman"/>
          <w:color w:val="000000"/>
          <w:sz w:val="28"/>
          <w:szCs w:val="28"/>
        </w:rPr>
        <w:lastRenderedPageBreak/>
        <w:t>году)</w:t>
      </w:r>
      <w:r w:rsidRPr="003C7600">
        <w:rPr>
          <w:rFonts w:ascii="Times New Roman" w:hAnsi="Times New Roman" w:cs="Times New Roman"/>
          <w:color w:val="000000"/>
          <w:sz w:val="28"/>
          <w:szCs w:val="28"/>
        </w:rPr>
        <w:t>, направленных непосредственно гражданами и перенаправленных из других надзорных органов, администрации Кемеровской области и т.д.</w:t>
      </w:r>
    </w:p>
    <w:p w:rsidR="003C7600" w:rsidRPr="003C7600" w:rsidRDefault="003C7600" w:rsidP="00663766">
      <w:pPr>
        <w:spacing w:after="0"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Нед</w:t>
      </w:r>
      <w:r w:rsidR="00A60D75">
        <w:rPr>
          <w:rFonts w:ascii="Times New Roman" w:hAnsi="Times New Roman" w:cs="Times New Roman"/>
          <w:color w:val="000000"/>
          <w:sz w:val="28"/>
          <w:szCs w:val="28"/>
        </w:rPr>
        <w:t>остаточное</w:t>
      </w:r>
      <w:r>
        <w:rPr>
          <w:rFonts w:ascii="Times New Roman" w:hAnsi="Times New Roman" w:cs="Times New Roman"/>
          <w:color w:val="000000"/>
          <w:sz w:val="28"/>
          <w:szCs w:val="28"/>
        </w:rPr>
        <w:t xml:space="preserve"> внимание со стороны  </w:t>
      </w:r>
      <w:r w:rsidR="00A60D75">
        <w:rPr>
          <w:rFonts w:ascii="Times New Roman" w:hAnsi="Times New Roman" w:cs="Times New Roman"/>
          <w:color w:val="000000"/>
          <w:sz w:val="28"/>
          <w:szCs w:val="28"/>
        </w:rPr>
        <w:t>крупных</w:t>
      </w:r>
      <w:r w:rsidR="008A61C7">
        <w:rPr>
          <w:rFonts w:ascii="Times New Roman" w:hAnsi="Times New Roman" w:cs="Times New Roman"/>
          <w:color w:val="000000"/>
          <w:sz w:val="28"/>
          <w:szCs w:val="28"/>
        </w:rPr>
        <w:t>,</w:t>
      </w:r>
      <w:r w:rsidR="00A60D75">
        <w:rPr>
          <w:rFonts w:ascii="Times New Roman" w:hAnsi="Times New Roman" w:cs="Times New Roman"/>
          <w:color w:val="000000"/>
          <w:sz w:val="28"/>
          <w:szCs w:val="28"/>
        </w:rPr>
        <w:t xml:space="preserve"> специализированных организаций (</w:t>
      </w:r>
      <w:r w:rsidRPr="003C7600">
        <w:rPr>
          <w:rFonts w:ascii="Times New Roman" w:hAnsi="Times New Roman" w:cs="Times New Roman"/>
          <w:color w:val="000000"/>
          <w:sz w:val="28"/>
          <w:szCs w:val="28"/>
        </w:rPr>
        <w:t>ОАО «Знамя», АО «Нитро Сибирь Кузбасс», ОАО «</w:t>
      </w:r>
      <w:proofErr w:type="spellStart"/>
      <w:r w:rsidRPr="003C7600">
        <w:rPr>
          <w:rFonts w:ascii="Times New Roman" w:hAnsi="Times New Roman" w:cs="Times New Roman"/>
          <w:color w:val="000000"/>
          <w:sz w:val="28"/>
          <w:szCs w:val="28"/>
        </w:rPr>
        <w:t>Взрывпром</w:t>
      </w:r>
      <w:proofErr w:type="spellEnd"/>
      <w:r w:rsidRPr="003C7600">
        <w:rPr>
          <w:rFonts w:ascii="Times New Roman" w:hAnsi="Times New Roman" w:cs="Times New Roman"/>
          <w:color w:val="000000"/>
          <w:sz w:val="28"/>
          <w:szCs w:val="28"/>
        </w:rPr>
        <w:t xml:space="preserve"> Юга Кузбасса»</w:t>
      </w:r>
      <w:r w:rsidR="00A60D75">
        <w:rPr>
          <w:rFonts w:ascii="Times New Roman" w:hAnsi="Times New Roman" w:cs="Times New Roman"/>
          <w:color w:val="000000"/>
          <w:sz w:val="28"/>
          <w:szCs w:val="28"/>
        </w:rPr>
        <w:t>)</w:t>
      </w:r>
      <w:r w:rsidRPr="003C7600">
        <w:rPr>
          <w:rFonts w:ascii="Times New Roman" w:hAnsi="Times New Roman" w:cs="Times New Roman"/>
          <w:color w:val="000000"/>
          <w:sz w:val="28"/>
          <w:szCs w:val="28"/>
        </w:rPr>
        <w:t xml:space="preserve"> и </w:t>
      </w:r>
      <w:proofErr w:type="gramStart"/>
      <w:r w:rsidRPr="003C7600">
        <w:rPr>
          <w:rFonts w:ascii="Times New Roman" w:hAnsi="Times New Roman" w:cs="Times New Roman"/>
          <w:color w:val="000000"/>
          <w:sz w:val="28"/>
          <w:szCs w:val="28"/>
        </w:rPr>
        <w:t>горно-добывающих</w:t>
      </w:r>
      <w:proofErr w:type="gramEnd"/>
      <w:r w:rsidRPr="003C7600">
        <w:rPr>
          <w:rFonts w:ascii="Times New Roman" w:hAnsi="Times New Roman" w:cs="Times New Roman"/>
          <w:color w:val="000000"/>
          <w:sz w:val="28"/>
          <w:szCs w:val="28"/>
        </w:rPr>
        <w:t xml:space="preserve"> предприятий</w:t>
      </w:r>
      <w:r w:rsidR="00A60D75">
        <w:rPr>
          <w:rFonts w:ascii="Times New Roman" w:hAnsi="Times New Roman" w:cs="Times New Roman"/>
          <w:color w:val="000000"/>
          <w:sz w:val="28"/>
          <w:szCs w:val="28"/>
        </w:rPr>
        <w:t>,</w:t>
      </w:r>
      <w:r w:rsidRPr="003C7600">
        <w:rPr>
          <w:rFonts w:ascii="Times New Roman" w:hAnsi="Times New Roman" w:cs="Times New Roman"/>
          <w:color w:val="000000"/>
          <w:sz w:val="28"/>
          <w:szCs w:val="28"/>
        </w:rPr>
        <w:t xml:space="preserve"> на которых взрывные работы ведутся силами этих организаций,</w:t>
      </w:r>
      <w:r w:rsidR="008A61C7">
        <w:rPr>
          <w:rFonts w:ascii="Times New Roman" w:hAnsi="Times New Roman" w:cs="Times New Roman"/>
          <w:color w:val="000000"/>
          <w:sz w:val="28"/>
          <w:szCs w:val="28"/>
        </w:rPr>
        <w:t xml:space="preserve">   вопросам внедрения</w:t>
      </w:r>
      <w:r w:rsidRPr="003C7600">
        <w:rPr>
          <w:rFonts w:ascii="Times New Roman" w:hAnsi="Times New Roman" w:cs="Times New Roman"/>
          <w:color w:val="000000"/>
          <w:sz w:val="28"/>
          <w:szCs w:val="28"/>
        </w:rPr>
        <w:t xml:space="preserve"> новых методов ведения ВР направленных на снижение негативного воздействия  массовых взрывов</w:t>
      </w:r>
      <w:r w:rsidR="00A60D75">
        <w:rPr>
          <w:rFonts w:ascii="Times New Roman" w:hAnsi="Times New Roman" w:cs="Times New Roman"/>
          <w:color w:val="000000"/>
          <w:sz w:val="28"/>
          <w:szCs w:val="28"/>
        </w:rPr>
        <w:t xml:space="preserve"> на близлежащие населенные пункты</w:t>
      </w:r>
      <w:r w:rsidRPr="003C7600">
        <w:rPr>
          <w:rFonts w:ascii="Times New Roman" w:hAnsi="Times New Roman" w:cs="Times New Roman"/>
          <w:color w:val="000000"/>
          <w:sz w:val="28"/>
          <w:szCs w:val="28"/>
        </w:rPr>
        <w:t>.</w:t>
      </w:r>
    </w:p>
    <w:p w:rsidR="00817904" w:rsidRPr="00817904" w:rsidRDefault="00817904" w:rsidP="00663766">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Невозможность проведения</w:t>
      </w:r>
      <w:r w:rsidRPr="00817904">
        <w:rPr>
          <w:rFonts w:ascii="Times New Roman" w:hAnsi="Times New Roman" w:cs="Times New Roman"/>
          <w:sz w:val="28"/>
          <w:szCs w:val="28"/>
        </w:rPr>
        <w:t xml:space="preserve"> </w:t>
      </w:r>
      <w:r w:rsidR="00663766">
        <w:rPr>
          <w:rFonts w:ascii="Times New Roman" w:hAnsi="Times New Roman" w:cs="Times New Roman"/>
          <w:sz w:val="28"/>
          <w:szCs w:val="28"/>
        </w:rPr>
        <w:t>Сибирским управлением</w:t>
      </w:r>
      <w:r w:rsidR="008A61C7">
        <w:rPr>
          <w:rFonts w:ascii="Times New Roman" w:hAnsi="Times New Roman" w:cs="Times New Roman"/>
          <w:sz w:val="28"/>
          <w:szCs w:val="28"/>
        </w:rPr>
        <w:t xml:space="preserve">, в случае необходимости, </w:t>
      </w:r>
      <w:r w:rsidRPr="00817904">
        <w:rPr>
          <w:rFonts w:ascii="Times New Roman" w:hAnsi="Times New Roman" w:cs="Times New Roman"/>
          <w:sz w:val="28"/>
          <w:szCs w:val="28"/>
        </w:rPr>
        <w:t>большего числа провер</w:t>
      </w:r>
      <w:r>
        <w:rPr>
          <w:rFonts w:ascii="Times New Roman" w:hAnsi="Times New Roman" w:cs="Times New Roman"/>
          <w:sz w:val="28"/>
          <w:szCs w:val="28"/>
        </w:rPr>
        <w:t>ок</w:t>
      </w:r>
      <w:r w:rsidRPr="00817904">
        <w:rPr>
          <w:rFonts w:ascii="Times New Roman" w:hAnsi="Times New Roman" w:cs="Times New Roman"/>
          <w:sz w:val="28"/>
          <w:szCs w:val="28"/>
        </w:rPr>
        <w:t xml:space="preserve"> из-за внесенных изменений в Закон о промышленной безопасности, касающихся периодичности проведения плановых проверок (проверка ОПО </w:t>
      </w:r>
      <w:r w:rsidRPr="00817904">
        <w:rPr>
          <w:rFonts w:ascii="Times New Roman" w:hAnsi="Times New Roman" w:cs="Times New Roman"/>
          <w:sz w:val="28"/>
          <w:szCs w:val="28"/>
          <w:lang w:val="en-US"/>
        </w:rPr>
        <w:t>II</w:t>
      </w:r>
      <w:r w:rsidRPr="00817904">
        <w:rPr>
          <w:rFonts w:ascii="Times New Roman" w:hAnsi="Times New Roman" w:cs="Times New Roman"/>
          <w:sz w:val="28"/>
          <w:szCs w:val="28"/>
        </w:rPr>
        <w:t xml:space="preserve"> класса опасности не чаще 1 раза в год).</w:t>
      </w:r>
    </w:p>
    <w:p w:rsidR="005F03D0" w:rsidRPr="009A1E6D" w:rsidRDefault="00195099" w:rsidP="009A1E6D">
      <w:pPr>
        <w:spacing w:line="276" w:lineRule="auto"/>
        <w:ind w:firstLine="540"/>
        <w:jc w:val="both"/>
        <w:rPr>
          <w:rFonts w:ascii="Times New Roman" w:hAnsi="Times New Roman" w:cs="Times New Roman"/>
          <w:sz w:val="28"/>
          <w:szCs w:val="28"/>
        </w:rPr>
      </w:pPr>
      <w:r w:rsidRPr="00195099">
        <w:rPr>
          <w:rFonts w:ascii="Times New Roman" w:hAnsi="Times New Roman" w:cs="Times New Roman"/>
          <w:sz w:val="28"/>
          <w:szCs w:val="28"/>
        </w:rPr>
        <w:t xml:space="preserve"> </w:t>
      </w:r>
    </w:p>
    <w:p w:rsidR="001308F0" w:rsidRPr="002038BE" w:rsidRDefault="002038BE" w:rsidP="00CF68D1">
      <w:pPr>
        <w:pStyle w:val="ConsPlusTitle"/>
        <w:spacing w:before="240"/>
        <w:jc w:val="center"/>
        <w:outlineLvl w:val="1"/>
      </w:pPr>
      <w:r w:rsidRPr="002038BE">
        <w:t>III. ЦЕЛИ, ЗАДАЧИ И ПРИНЦИПЫ ПРОВЕДЕНИЯ</w:t>
      </w:r>
    </w:p>
    <w:p w:rsidR="001308F0" w:rsidRPr="002038BE" w:rsidRDefault="002038BE" w:rsidP="00663766">
      <w:pPr>
        <w:pStyle w:val="ConsPlusTitle"/>
        <w:spacing w:after="240" w:line="360" w:lineRule="auto"/>
        <w:jc w:val="center"/>
      </w:pPr>
      <w:r w:rsidRPr="002038BE">
        <w:t>ПРОФИЛАКТИЧЕСКИХ МЕРОПРИЯТИЙ</w:t>
      </w:r>
    </w:p>
    <w:p w:rsidR="00961A77" w:rsidRDefault="009A1E6D" w:rsidP="00663766">
      <w:pPr>
        <w:pStyle w:val="ConsPlusNormal"/>
        <w:spacing w:line="360" w:lineRule="auto"/>
        <w:jc w:val="both"/>
      </w:pPr>
      <w:r>
        <w:t xml:space="preserve">          </w:t>
      </w:r>
      <w:r w:rsidR="00961A77">
        <w:t xml:space="preserve">Профилактика нарушений обязательных требований </w:t>
      </w:r>
      <w:r w:rsidR="00504550">
        <w:t>–</w:t>
      </w:r>
      <w:r w:rsidR="00961A77">
        <w:t xml:space="preserve"> это системно организованная деятельность </w:t>
      </w:r>
      <w:r w:rsidRPr="008249DD">
        <w:rPr>
          <w:szCs w:val="28"/>
        </w:rPr>
        <w:t>Сибирского управления</w:t>
      </w:r>
      <w:r w:rsidR="00961A77">
        <w:t xml:space="preserve"> по комплексной реализации мер организационного, информационного, правового, социального и иного характера, направленных на достижение следующих основных целей:</w:t>
      </w:r>
    </w:p>
    <w:p w:rsidR="00961A77" w:rsidRDefault="009A1E6D" w:rsidP="00663766">
      <w:pPr>
        <w:pStyle w:val="ConsPlusNormal"/>
        <w:spacing w:line="360" w:lineRule="auto"/>
        <w:jc w:val="both"/>
      </w:pPr>
      <w:r>
        <w:t xml:space="preserve">- </w:t>
      </w:r>
      <w:r w:rsidR="00961A77">
        <w:t>предупреждение нарушений обязательных требований в</w:t>
      </w:r>
      <w:r w:rsidR="00961A77">
        <w:rPr>
          <w:szCs w:val="28"/>
        </w:rPr>
        <w:t xml:space="preserve"> поднадзорных организациях</w:t>
      </w:r>
      <w:r w:rsidR="00961A77">
        <w:t>;</w:t>
      </w:r>
    </w:p>
    <w:p w:rsidR="00961A77" w:rsidRDefault="009A1E6D" w:rsidP="00663766">
      <w:pPr>
        <w:pStyle w:val="ConsPlusNormal"/>
        <w:spacing w:line="360" w:lineRule="auto"/>
        <w:jc w:val="both"/>
      </w:pPr>
      <w:r>
        <w:t xml:space="preserve">- </w:t>
      </w:r>
      <w:r w:rsidR="00961A77">
        <w:t xml:space="preserve">предотвращение риска причинения вреда и снижение уровня ущерба </w:t>
      </w:r>
      <w:r w:rsidR="00961A77">
        <w:rPr>
          <w:szCs w:val="28"/>
        </w:rPr>
        <w:t>подконтрольным организациям</w:t>
      </w:r>
      <w:r w:rsidR="00961A77">
        <w:t xml:space="preserve"> вследствие нарушений обязательных требований;</w:t>
      </w:r>
    </w:p>
    <w:p w:rsidR="00961A77" w:rsidRDefault="009A1E6D" w:rsidP="00663766">
      <w:pPr>
        <w:pStyle w:val="ConsPlusNormal"/>
        <w:spacing w:line="360" w:lineRule="auto"/>
        <w:jc w:val="both"/>
      </w:pPr>
      <w:r>
        <w:t>-</w:t>
      </w:r>
      <w:r w:rsidR="00AE6926">
        <w:t> </w:t>
      </w:r>
      <w:r w:rsidR="00961A77">
        <w:t xml:space="preserve">устранение существующих и потенциальных условий, причин и факторов, способных привести к нарушению обязательных требований и причинению вреда </w:t>
      </w:r>
      <w:r w:rsidR="00961A77">
        <w:rPr>
          <w:szCs w:val="28"/>
        </w:rPr>
        <w:t>подконтрольным организациям</w:t>
      </w:r>
      <w:r w:rsidR="00961A77">
        <w:t>;</w:t>
      </w:r>
    </w:p>
    <w:p w:rsidR="00961A77" w:rsidRDefault="009A1E6D" w:rsidP="00663766">
      <w:pPr>
        <w:pStyle w:val="ConsPlusNormal"/>
        <w:spacing w:line="360" w:lineRule="auto"/>
        <w:jc w:val="both"/>
      </w:pPr>
      <w:r>
        <w:t xml:space="preserve">- </w:t>
      </w:r>
      <w:r w:rsidR="00961A77">
        <w:t xml:space="preserve">формирование моделей социально ответственного, добросовестного, правового поведения подконтрольных </w:t>
      </w:r>
      <w:r w:rsidR="00961A77">
        <w:rPr>
          <w:szCs w:val="28"/>
        </w:rPr>
        <w:t>организаций</w:t>
      </w:r>
      <w:r w:rsidR="00961A77">
        <w:t>;</w:t>
      </w:r>
    </w:p>
    <w:p w:rsidR="00961A77" w:rsidRDefault="009A1E6D" w:rsidP="00663766">
      <w:pPr>
        <w:pStyle w:val="ConsPlusNormal"/>
        <w:spacing w:line="360" w:lineRule="auto"/>
        <w:jc w:val="both"/>
      </w:pPr>
      <w:r>
        <w:lastRenderedPageBreak/>
        <w:t xml:space="preserve">- </w:t>
      </w:r>
      <w:r w:rsidR="00961A77">
        <w:t>повышение прозрачности системы контрольно-надзорной деятельности.</w:t>
      </w:r>
    </w:p>
    <w:p w:rsidR="001308F0" w:rsidRPr="002038BE" w:rsidRDefault="001308F0" w:rsidP="00663766">
      <w:pPr>
        <w:autoSpaceDE w:val="0"/>
        <w:autoSpaceDN w:val="0"/>
        <w:adjustRightInd w:val="0"/>
        <w:spacing w:after="0" w:line="360" w:lineRule="auto"/>
        <w:ind w:firstLine="709"/>
        <w:jc w:val="both"/>
        <w:rPr>
          <w:rFonts w:ascii="Times New Roman" w:hAnsi="Times New Roman" w:cs="Times New Roman"/>
          <w:sz w:val="28"/>
          <w:szCs w:val="28"/>
        </w:rPr>
      </w:pPr>
      <w:r w:rsidRPr="002038BE">
        <w:rPr>
          <w:rFonts w:ascii="Times New Roman" w:hAnsi="Times New Roman" w:cs="Times New Roman"/>
          <w:sz w:val="28"/>
          <w:szCs w:val="28"/>
        </w:rPr>
        <w:t xml:space="preserve">Проведение </w:t>
      </w:r>
      <w:r w:rsidR="009A1E6D">
        <w:rPr>
          <w:rFonts w:ascii="Times New Roman" w:hAnsi="Times New Roman" w:cs="Times New Roman"/>
          <w:sz w:val="28"/>
          <w:szCs w:val="28"/>
        </w:rPr>
        <w:t>Сибирским управлением</w:t>
      </w:r>
      <w:r w:rsidR="009A1E6D" w:rsidRPr="008249DD">
        <w:rPr>
          <w:rFonts w:ascii="Times New Roman" w:hAnsi="Times New Roman" w:cs="Times New Roman"/>
          <w:sz w:val="28"/>
          <w:szCs w:val="28"/>
        </w:rPr>
        <w:t xml:space="preserve"> </w:t>
      </w:r>
      <w:r w:rsidRPr="002038BE">
        <w:rPr>
          <w:rFonts w:ascii="Times New Roman" w:hAnsi="Times New Roman" w:cs="Times New Roman"/>
          <w:sz w:val="28"/>
          <w:szCs w:val="28"/>
        </w:rPr>
        <w:t>профилактических мероприятий</w:t>
      </w:r>
      <w:r w:rsidR="0090622C">
        <w:rPr>
          <w:rFonts w:ascii="Times New Roman" w:hAnsi="Times New Roman" w:cs="Times New Roman"/>
          <w:sz w:val="28"/>
          <w:szCs w:val="28"/>
        </w:rPr>
        <w:t xml:space="preserve"> в отношении поднадзорных организаций</w:t>
      </w:r>
      <w:r w:rsidRPr="002038BE">
        <w:rPr>
          <w:rFonts w:ascii="Times New Roman" w:hAnsi="Times New Roman" w:cs="Times New Roman"/>
          <w:sz w:val="28"/>
          <w:szCs w:val="28"/>
        </w:rPr>
        <w:t xml:space="preserve"> направлено на решение следующих задач:</w:t>
      </w:r>
    </w:p>
    <w:p w:rsidR="001308F0" w:rsidRPr="002038BE" w:rsidRDefault="009A1E6D" w:rsidP="00663766">
      <w:pPr>
        <w:pStyle w:val="ConsPlusNormal"/>
        <w:spacing w:line="360" w:lineRule="auto"/>
        <w:jc w:val="both"/>
        <w:rPr>
          <w:szCs w:val="28"/>
        </w:rPr>
      </w:pPr>
      <w:r>
        <w:rPr>
          <w:szCs w:val="28"/>
        </w:rPr>
        <w:t xml:space="preserve">- </w:t>
      </w:r>
      <w:r w:rsidR="001308F0" w:rsidRPr="002038BE">
        <w:rPr>
          <w:szCs w:val="28"/>
        </w:rPr>
        <w:t>формирование единого понимания обязательных требований                                   в соответствующей сфере у всех участников контрольной деятельности;</w:t>
      </w:r>
    </w:p>
    <w:p w:rsidR="001308F0" w:rsidRPr="002038BE" w:rsidRDefault="009A1E6D" w:rsidP="00663766">
      <w:pPr>
        <w:pStyle w:val="ConsPlusNormal"/>
        <w:spacing w:line="360" w:lineRule="auto"/>
        <w:jc w:val="both"/>
        <w:rPr>
          <w:szCs w:val="28"/>
        </w:rPr>
      </w:pPr>
      <w:r>
        <w:rPr>
          <w:szCs w:val="28"/>
        </w:rPr>
        <w:t xml:space="preserve">- </w:t>
      </w:r>
      <w:r w:rsidR="001308F0" w:rsidRPr="002038BE">
        <w:rPr>
          <w:szCs w:val="28"/>
        </w:rPr>
        <w:t>выявление причин, способствующих нарушению обязательных требований, снижение рисков их возникновения;</w:t>
      </w:r>
    </w:p>
    <w:p w:rsidR="001308F0" w:rsidRDefault="009A1E6D" w:rsidP="00663766">
      <w:pPr>
        <w:pStyle w:val="ConsPlusNormal"/>
        <w:spacing w:line="360" w:lineRule="auto"/>
        <w:jc w:val="both"/>
        <w:rPr>
          <w:szCs w:val="28"/>
        </w:rPr>
      </w:pPr>
      <w:r>
        <w:rPr>
          <w:szCs w:val="28"/>
        </w:rPr>
        <w:t xml:space="preserve">- </w:t>
      </w:r>
      <w:r w:rsidR="001308F0" w:rsidRPr="002038BE">
        <w:rPr>
          <w:szCs w:val="28"/>
        </w:rPr>
        <w:t xml:space="preserve">повышение уровня правовой грамотности подконтрольных </w:t>
      </w:r>
      <w:r w:rsidR="0090622C">
        <w:rPr>
          <w:szCs w:val="28"/>
        </w:rPr>
        <w:t>организаций</w:t>
      </w:r>
      <w:r w:rsidR="001308F0" w:rsidRPr="002038BE">
        <w:rPr>
          <w:szCs w:val="28"/>
        </w:rPr>
        <w:t>, проведение обучающих семинаров и конференций, разъяснительной работы                       в средствах массовой информации и пр.</w:t>
      </w:r>
    </w:p>
    <w:p w:rsidR="00760710" w:rsidRPr="00760710" w:rsidRDefault="008A61C7" w:rsidP="00663766">
      <w:pPr>
        <w:spacing w:line="360" w:lineRule="auto"/>
        <w:jc w:val="both"/>
        <w:rPr>
          <w:rFonts w:ascii="Times New Roman" w:hAnsi="Times New Roman" w:cs="Times New Roman"/>
          <w:sz w:val="28"/>
          <w:szCs w:val="28"/>
        </w:rPr>
      </w:pPr>
      <w:r w:rsidRPr="00760710">
        <w:rPr>
          <w:rFonts w:ascii="Times New Roman" w:hAnsi="Times New Roman" w:cs="Times New Roman"/>
          <w:sz w:val="28"/>
          <w:szCs w:val="28"/>
        </w:rPr>
        <w:t xml:space="preserve">- </w:t>
      </w:r>
      <w:r w:rsidR="00760710" w:rsidRPr="00760710">
        <w:rPr>
          <w:rFonts w:ascii="Times New Roman" w:hAnsi="Times New Roman" w:cs="Times New Roman"/>
          <w:sz w:val="28"/>
          <w:szCs w:val="28"/>
        </w:rPr>
        <w:t>повышение</w:t>
      </w:r>
      <w:r w:rsidR="003C7600" w:rsidRPr="00760710">
        <w:rPr>
          <w:rFonts w:ascii="Times New Roman" w:hAnsi="Times New Roman" w:cs="Times New Roman"/>
          <w:sz w:val="28"/>
          <w:szCs w:val="28"/>
        </w:rPr>
        <w:t xml:space="preserve"> эффективности антитеррористической защищённости поднадзорных объектов</w:t>
      </w:r>
      <w:r w:rsidR="00760710" w:rsidRPr="00760710">
        <w:rPr>
          <w:rFonts w:ascii="Times New Roman" w:hAnsi="Times New Roman" w:cs="Times New Roman"/>
          <w:sz w:val="28"/>
          <w:szCs w:val="28"/>
        </w:rPr>
        <w:t>;</w:t>
      </w:r>
    </w:p>
    <w:p w:rsidR="003C7600" w:rsidRPr="00F53BAF" w:rsidRDefault="00760710" w:rsidP="00663766">
      <w:pPr>
        <w:spacing w:line="360" w:lineRule="auto"/>
        <w:jc w:val="both"/>
        <w:rPr>
          <w:rFonts w:ascii="Times New Roman" w:hAnsi="Times New Roman" w:cs="Times New Roman"/>
          <w:sz w:val="28"/>
          <w:szCs w:val="28"/>
        </w:rPr>
      </w:pPr>
      <w:r w:rsidRPr="00F53BAF">
        <w:rPr>
          <w:rFonts w:ascii="Times New Roman" w:hAnsi="Times New Roman" w:cs="Times New Roman"/>
          <w:sz w:val="28"/>
          <w:szCs w:val="28"/>
        </w:rPr>
        <w:t xml:space="preserve">- </w:t>
      </w:r>
      <w:proofErr w:type="spellStart"/>
      <w:r w:rsidRPr="00F53BAF">
        <w:rPr>
          <w:rFonts w:ascii="Times New Roman" w:hAnsi="Times New Roman" w:cs="Times New Roman"/>
          <w:sz w:val="28"/>
          <w:szCs w:val="28"/>
        </w:rPr>
        <w:t>уделение</w:t>
      </w:r>
      <w:proofErr w:type="spellEnd"/>
      <w:r w:rsidRPr="00F53BAF">
        <w:rPr>
          <w:rFonts w:ascii="Times New Roman" w:hAnsi="Times New Roman" w:cs="Times New Roman"/>
          <w:sz w:val="28"/>
          <w:szCs w:val="28"/>
        </w:rPr>
        <w:t xml:space="preserve">  особого внимания состоянию защищенности ОПО, их охраны, пропускного режима и противопожарной защиты указанных объектов, в том числе мест производства и хранения взрывчатых материалов;</w:t>
      </w:r>
    </w:p>
    <w:p w:rsidR="00760710" w:rsidRPr="00F53BAF" w:rsidRDefault="00760710" w:rsidP="00663766">
      <w:pPr>
        <w:spacing w:line="360" w:lineRule="auto"/>
        <w:jc w:val="both"/>
        <w:rPr>
          <w:rFonts w:ascii="Times New Roman" w:hAnsi="Times New Roman" w:cs="Times New Roman"/>
          <w:sz w:val="28"/>
          <w:szCs w:val="28"/>
        </w:rPr>
      </w:pPr>
      <w:r w:rsidRPr="00F53BAF">
        <w:rPr>
          <w:rFonts w:ascii="Times New Roman" w:hAnsi="Times New Roman" w:cs="Times New Roman"/>
          <w:sz w:val="28"/>
          <w:szCs w:val="28"/>
        </w:rPr>
        <w:t>- утверждение на поднадзорных предприятиях круга лиц из числа ИТР, ответственных за выполнение «Мероприятий по обеспечению сохранности взрывчатых материалов и повышению антитеррористической защищенности объектов, связанных с хранением и применением промышленных взрывчатых материалов».</w:t>
      </w:r>
    </w:p>
    <w:p w:rsidR="00C73310" w:rsidRPr="00F53BAF" w:rsidRDefault="00C73310" w:rsidP="00663766">
      <w:pPr>
        <w:spacing w:line="360" w:lineRule="auto"/>
        <w:jc w:val="both"/>
        <w:rPr>
          <w:rFonts w:ascii="Times New Roman" w:hAnsi="Times New Roman" w:cs="Times New Roman"/>
          <w:bCs/>
          <w:sz w:val="28"/>
          <w:szCs w:val="28"/>
        </w:rPr>
      </w:pPr>
      <w:r w:rsidRPr="00F53BAF">
        <w:rPr>
          <w:rFonts w:ascii="Times New Roman" w:hAnsi="Times New Roman" w:cs="Times New Roman"/>
          <w:sz w:val="28"/>
          <w:szCs w:val="28"/>
        </w:rPr>
        <w:t xml:space="preserve">           </w:t>
      </w:r>
      <w:r w:rsidRPr="00F53BAF">
        <w:rPr>
          <w:rFonts w:ascii="Times New Roman" w:hAnsi="Times New Roman" w:cs="Times New Roman"/>
          <w:bCs/>
          <w:sz w:val="28"/>
          <w:szCs w:val="28"/>
        </w:rPr>
        <w:t xml:space="preserve"> Включение в условия согласования ПРГР обязательного выполнения мероприятий по снижению негативного влияния ВР на окружающую среду, жителей ближайших населенных пунктов, зданий и сооружений.</w:t>
      </w:r>
    </w:p>
    <w:p w:rsidR="0077587A" w:rsidRPr="00F53BAF" w:rsidRDefault="00C73310" w:rsidP="00663766">
      <w:pPr>
        <w:spacing w:line="360" w:lineRule="auto"/>
        <w:jc w:val="both"/>
        <w:rPr>
          <w:rFonts w:ascii="Times New Roman" w:hAnsi="Times New Roman" w:cs="Times New Roman"/>
          <w:sz w:val="28"/>
          <w:szCs w:val="28"/>
        </w:rPr>
      </w:pPr>
      <w:r w:rsidRPr="00F53BAF">
        <w:rPr>
          <w:rFonts w:ascii="Times New Roman" w:hAnsi="Times New Roman" w:cs="Times New Roman"/>
          <w:sz w:val="28"/>
          <w:szCs w:val="28"/>
        </w:rPr>
        <w:t xml:space="preserve"> </w:t>
      </w:r>
      <w:r w:rsidR="0077587A" w:rsidRPr="00F53BAF">
        <w:rPr>
          <w:rFonts w:ascii="Times New Roman" w:hAnsi="Times New Roman" w:cs="Times New Roman"/>
          <w:sz w:val="28"/>
          <w:szCs w:val="28"/>
        </w:rPr>
        <w:t xml:space="preserve">            Проведение ежегодных технических совещаний (конференций)</w:t>
      </w:r>
      <w:r w:rsidRPr="00F53BAF">
        <w:rPr>
          <w:rFonts w:ascii="Times New Roman" w:hAnsi="Times New Roman" w:cs="Times New Roman"/>
          <w:sz w:val="28"/>
          <w:szCs w:val="28"/>
        </w:rPr>
        <w:t xml:space="preserve"> с организациями, осуществляющими деятельность по производству, хранению, применению и распространению взрывчатых материалов промышленного назначения</w:t>
      </w:r>
      <w:r w:rsidR="00C97C37" w:rsidRPr="00F53BAF">
        <w:rPr>
          <w:rFonts w:ascii="Times New Roman" w:eastAsia="Times New Roman" w:hAnsi="Times New Roman" w:cs="Times New Roman"/>
          <w:b/>
          <w:sz w:val="28"/>
          <w:szCs w:val="28"/>
          <w:lang w:eastAsia="ru-RU"/>
        </w:rPr>
        <w:t xml:space="preserve"> </w:t>
      </w:r>
      <w:r w:rsidR="00C97C37" w:rsidRPr="00F53BAF">
        <w:rPr>
          <w:rFonts w:ascii="Times New Roman" w:hAnsi="Times New Roman" w:cs="Times New Roman"/>
          <w:sz w:val="28"/>
          <w:szCs w:val="28"/>
        </w:rPr>
        <w:t xml:space="preserve">по вопросам обеспечения промышленной безопасности и </w:t>
      </w:r>
      <w:r w:rsidR="00C97C37" w:rsidRPr="00F53BAF">
        <w:rPr>
          <w:rFonts w:ascii="Times New Roman" w:hAnsi="Times New Roman" w:cs="Times New Roman"/>
          <w:sz w:val="28"/>
          <w:szCs w:val="28"/>
        </w:rPr>
        <w:lastRenderedPageBreak/>
        <w:t>профилактических мероприятий, направленных на предупреждение нарушений обязательных требований, при производстве буровзрывных работ</w:t>
      </w:r>
      <w:r w:rsidRPr="00F53BAF">
        <w:rPr>
          <w:rFonts w:ascii="Times New Roman" w:hAnsi="Times New Roman" w:cs="Times New Roman"/>
          <w:sz w:val="28"/>
          <w:szCs w:val="28"/>
        </w:rPr>
        <w:t>.</w:t>
      </w:r>
      <w:r w:rsidR="0077587A" w:rsidRPr="00F53BAF">
        <w:rPr>
          <w:rFonts w:ascii="Times New Roman" w:hAnsi="Times New Roman" w:cs="Times New Roman"/>
          <w:sz w:val="28"/>
          <w:szCs w:val="28"/>
        </w:rPr>
        <w:t xml:space="preserve">  </w:t>
      </w:r>
    </w:p>
    <w:p w:rsidR="00760710" w:rsidRDefault="0040260E" w:rsidP="00663766">
      <w:pPr>
        <w:spacing w:line="360" w:lineRule="auto"/>
        <w:jc w:val="both"/>
        <w:rPr>
          <w:rFonts w:ascii="Times New Roman" w:hAnsi="Times New Roman" w:cs="Times New Roman"/>
          <w:sz w:val="28"/>
          <w:szCs w:val="28"/>
        </w:rPr>
      </w:pPr>
      <w:r w:rsidRPr="00F53BAF">
        <w:rPr>
          <w:rFonts w:ascii="Times New Roman" w:hAnsi="Times New Roman" w:cs="Times New Roman"/>
          <w:sz w:val="28"/>
          <w:szCs w:val="28"/>
        </w:rPr>
        <w:t xml:space="preserve">            </w:t>
      </w:r>
      <w:r w:rsidR="00875EB3" w:rsidRPr="00F53BAF">
        <w:rPr>
          <w:rFonts w:ascii="Times New Roman" w:hAnsi="Times New Roman" w:cs="Times New Roman"/>
          <w:sz w:val="28"/>
          <w:szCs w:val="28"/>
        </w:rPr>
        <w:t>П</w:t>
      </w:r>
      <w:r w:rsidRPr="00F53BAF">
        <w:rPr>
          <w:rFonts w:ascii="Times New Roman" w:hAnsi="Times New Roman" w:cs="Times New Roman"/>
          <w:sz w:val="28"/>
          <w:szCs w:val="28"/>
        </w:rPr>
        <w:t>родолжение работы, созданных при Сибирском управлении рабочих групп по повышению уровня промышленной и экологической безопасности горных и взрывных работ на открытых горных работах с использованием передовых научно-технических достижений.</w:t>
      </w:r>
    </w:p>
    <w:p w:rsidR="001308F0" w:rsidRPr="002038BE" w:rsidRDefault="009A1E6D" w:rsidP="0066376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08F0" w:rsidRPr="002038BE">
        <w:rPr>
          <w:rFonts w:ascii="Times New Roman" w:hAnsi="Times New Roman" w:cs="Times New Roman"/>
          <w:sz w:val="28"/>
          <w:szCs w:val="28"/>
        </w:rPr>
        <w:t>Сроки реализации П</w:t>
      </w:r>
      <w:r w:rsidR="004E112D">
        <w:rPr>
          <w:rFonts w:ascii="Times New Roman" w:hAnsi="Times New Roman" w:cs="Times New Roman"/>
          <w:sz w:val="28"/>
          <w:szCs w:val="28"/>
        </w:rPr>
        <w:t>одп</w:t>
      </w:r>
      <w:r w:rsidR="001308F0" w:rsidRPr="002038BE">
        <w:rPr>
          <w:rFonts w:ascii="Times New Roman" w:hAnsi="Times New Roman" w:cs="Times New Roman"/>
          <w:sz w:val="28"/>
          <w:szCs w:val="28"/>
        </w:rPr>
        <w:t>рограммы: 2018 – 2020 годы.</w:t>
      </w:r>
    </w:p>
    <w:p w:rsidR="001308F0" w:rsidRPr="0090622C" w:rsidRDefault="0090622C" w:rsidP="0090622C">
      <w:pPr>
        <w:pStyle w:val="ConsPlusTitle"/>
        <w:spacing w:before="240" w:after="240" w:line="360" w:lineRule="auto"/>
        <w:jc w:val="center"/>
        <w:outlineLvl w:val="1"/>
      </w:pPr>
      <w:r w:rsidRPr="0090622C">
        <w:t xml:space="preserve">IV. ПЛАН-ГРАФИК </w:t>
      </w:r>
      <w:proofErr w:type="gramStart"/>
      <w:r w:rsidR="00AE6926">
        <w:t>ПРОФИЛАКТИЧЕСКИХ</w:t>
      </w:r>
      <w:proofErr w:type="gramEnd"/>
      <w:r w:rsidR="00AE6926">
        <w:t xml:space="preserve"> МЕРОПРИТИЙ</w:t>
      </w:r>
    </w:p>
    <w:p w:rsidR="0090622C" w:rsidRDefault="009A1E6D" w:rsidP="009A1E6D">
      <w:pPr>
        <w:pStyle w:val="ConsPlusTitle"/>
        <w:spacing w:line="276" w:lineRule="auto"/>
        <w:jc w:val="both"/>
        <w:outlineLvl w:val="1"/>
        <w:rPr>
          <w:b w:val="0"/>
        </w:rPr>
      </w:pPr>
      <w:r>
        <w:rPr>
          <w:b w:val="0"/>
        </w:rPr>
        <w:t xml:space="preserve">          </w:t>
      </w:r>
      <w:proofErr w:type="gramStart"/>
      <w:r w:rsidR="0090622C">
        <w:rPr>
          <w:b w:val="0"/>
        </w:rPr>
        <w:t>План-график</w:t>
      </w:r>
      <w:r w:rsidR="009D0FA7">
        <w:rPr>
          <w:b w:val="0"/>
        </w:rPr>
        <w:t>и</w:t>
      </w:r>
      <w:proofErr w:type="gramEnd"/>
      <w:r w:rsidR="00AE6926">
        <w:rPr>
          <w:b w:val="0"/>
        </w:rPr>
        <w:t xml:space="preserve"> профилактических мероприятий</w:t>
      </w:r>
      <w:r w:rsidR="009D0FA7">
        <w:rPr>
          <w:b w:val="0"/>
        </w:rPr>
        <w:t xml:space="preserve"> на 2018-2020 годы, а также на 2018 год (далее – План-графики)</w:t>
      </w:r>
      <w:r w:rsidR="0090622C">
        <w:rPr>
          <w:b w:val="0"/>
        </w:rPr>
        <w:t xml:space="preserve"> разработан</w:t>
      </w:r>
      <w:r w:rsidR="009D0FA7">
        <w:rPr>
          <w:b w:val="0"/>
        </w:rPr>
        <w:t>ы</w:t>
      </w:r>
      <w:r w:rsidR="0090622C">
        <w:rPr>
          <w:b w:val="0"/>
        </w:rPr>
        <w:t xml:space="preserve"> в соответствии с </w:t>
      </w:r>
      <w:r w:rsidR="0090622C" w:rsidRPr="0090622C">
        <w:rPr>
          <w:b w:val="0"/>
        </w:rPr>
        <w:t>П</w:t>
      </w:r>
      <w:r w:rsidR="009D0FA7" w:rsidRPr="0090622C">
        <w:rPr>
          <w:b w:val="0"/>
        </w:rPr>
        <w:t>лан</w:t>
      </w:r>
      <w:r w:rsidR="009D0FA7">
        <w:rPr>
          <w:b w:val="0"/>
        </w:rPr>
        <w:t>ом</w:t>
      </w:r>
      <w:r w:rsidR="009D0FA7" w:rsidRPr="0090622C">
        <w:rPr>
          <w:b w:val="0"/>
        </w:rPr>
        <w:t xml:space="preserve"> деятельности</w:t>
      </w:r>
      <w:r w:rsidR="0090622C" w:rsidRPr="0090622C">
        <w:rPr>
          <w:b w:val="0"/>
        </w:rPr>
        <w:t xml:space="preserve"> </w:t>
      </w:r>
      <w:r>
        <w:rPr>
          <w:b w:val="0"/>
        </w:rPr>
        <w:t xml:space="preserve">Сибирского управления </w:t>
      </w:r>
      <w:r w:rsidR="0090622C" w:rsidRPr="0090622C">
        <w:rPr>
          <w:b w:val="0"/>
        </w:rPr>
        <w:t>Ф</w:t>
      </w:r>
      <w:r w:rsidR="009D0FA7" w:rsidRPr="0090622C">
        <w:rPr>
          <w:b w:val="0"/>
        </w:rPr>
        <w:t>едеральной службы по экологическому, технологическому и атом</w:t>
      </w:r>
      <w:r w:rsidR="009D0FA7">
        <w:rPr>
          <w:b w:val="0"/>
        </w:rPr>
        <w:t xml:space="preserve">ному надзору на 2016 – 2021 год, утвержденным руководителем </w:t>
      </w:r>
      <w:r w:rsidRPr="009A1E6D">
        <w:rPr>
          <w:b w:val="0"/>
          <w:szCs w:val="28"/>
        </w:rPr>
        <w:t>Сибирского управления</w:t>
      </w:r>
      <w:r>
        <w:rPr>
          <w:b w:val="0"/>
        </w:rPr>
        <w:t xml:space="preserve"> </w:t>
      </w:r>
      <w:r w:rsidRPr="0040260E">
        <w:rPr>
          <w:b w:val="0"/>
        </w:rPr>
        <w:t>(Д.Н. Веселовым) от 23 мая 2017</w:t>
      </w:r>
      <w:r w:rsidR="0040260E" w:rsidRPr="0040260E">
        <w:rPr>
          <w:b w:val="0"/>
        </w:rPr>
        <w:t xml:space="preserve"> </w:t>
      </w:r>
      <w:r w:rsidRPr="0040260E">
        <w:rPr>
          <w:b w:val="0"/>
        </w:rPr>
        <w:t>г.</w:t>
      </w:r>
    </w:p>
    <w:p w:rsidR="001308F0" w:rsidRDefault="009D0FA7" w:rsidP="009A1E6D">
      <w:pPr>
        <w:pStyle w:val="ConsPlusTitle"/>
        <w:spacing w:line="276" w:lineRule="auto"/>
        <w:ind w:firstLine="709"/>
        <w:jc w:val="both"/>
        <w:outlineLvl w:val="1"/>
        <w:rPr>
          <w:b w:val="0"/>
        </w:rPr>
      </w:pPr>
      <w:proofErr w:type="gramStart"/>
      <w:r>
        <w:rPr>
          <w:b w:val="0"/>
        </w:rPr>
        <w:t>План-графики</w:t>
      </w:r>
      <w:proofErr w:type="gramEnd"/>
      <w:r>
        <w:rPr>
          <w:b w:val="0"/>
        </w:rPr>
        <w:t xml:space="preserve"> в п</w:t>
      </w:r>
      <w:r w:rsidR="001308F0" w:rsidRPr="009F218B">
        <w:rPr>
          <w:b w:val="0"/>
        </w:rPr>
        <w:t>риложени</w:t>
      </w:r>
      <w:r>
        <w:rPr>
          <w:b w:val="0"/>
        </w:rPr>
        <w:t>и</w:t>
      </w:r>
      <w:r w:rsidR="001308F0">
        <w:rPr>
          <w:b w:val="0"/>
        </w:rPr>
        <w:t xml:space="preserve"> </w:t>
      </w:r>
      <w:r w:rsidR="001308F0" w:rsidRPr="009F218B">
        <w:rPr>
          <w:b w:val="0"/>
        </w:rPr>
        <w:t xml:space="preserve">к </w:t>
      </w:r>
      <w:r>
        <w:rPr>
          <w:b w:val="0"/>
        </w:rPr>
        <w:t xml:space="preserve">настоящей </w:t>
      </w:r>
      <w:r w:rsidR="001308F0">
        <w:rPr>
          <w:b w:val="0"/>
        </w:rPr>
        <w:t>П</w:t>
      </w:r>
      <w:r w:rsidR="004E112D">
        <w:rPr>
          <w:b w:val="0"/>
        </w:rPr>
        <w:t>одп</w:t>
      </w:r>
      <w:r w:rsidR="001308F0" w:rsidRPr="009F218B">
        <w:rPr>
          <w:b w:val="0"/>
        </w:rPr>
        <w:t>рограмме</w:t>
      </w:r>
      <w:r w:rsidR="001308F0">
        <w:rPr>
          <w:b w:val="0"/>
        </w:rPr>
        <w:t>.</w:t>
      </w:r>
    </w:p>
    <w:p w:rsidR="001308F0" w:rsidRPr="0090622C" w:rsidRDefault="0090622C" w:rsidP="0090622C">
      <w:pPr>
        <w:pStyle w:val="ConsPlusTitle"/>
        <w:spacing w:before="240" w:after="240" w:line="360" w:lineRule="auto"/>
        <w:jc w:val="center"/>
        <w:outlineLvl w:val="1"/>
      </w:pPr>
      <w:r w:rsidRPr="0090622C">
        <w:rPr>
          <w:lang w:val="en-US"/>
        </w:rPr>
        <w:t>V</w:t>
      </w:r>
      <w:r w:rsidRPr="0090622C">
        <w:t>. ОПРЕДЕЛЕНИЕ РЕСУРСНОГО ОБЕСПЕЧЕНИЯ ПРОГРАММЫ</w:t>
      </w:r>
    </w:p>
    <w:p w:rsidR="001308F0" w:rsidRDefault="00DC2D39" w:rsidP="00A21C09">
      <w:pPr>
        <w:pStyle w:val="ConsPlusTitle"/>
        <w:spacing w:line="276" w:lineRule="auto"/>
        <w:ind w:firstLine="709"/>
        <w:jc w:val="both"/>
        <w:outlineLvl w:val="1"/>
        <w:rPr>
          <w:b w:val="0"/>
        </w:rPr>
      </w:pPr>
      <w:r w:rsidRPr="0040260E">
        <w:rPr>
          <w:b w:val="0"/>
        </w:rPr>
        <w:t>О</w:t>
      </w:r>
      <w:r w:rsidR="001308F0" w:rsidRPr="0040260E">
        <w:rPr>
          <w:b w:val="0"/>
        </w:rPr>
        <w:t>ценка с обоснованием в потребности кадровых, материальных и иных ресурсах, необх</w:t>
      </w:r>
      <w:r w:rsidRPr="0040260E">
        <w:rPr>
          <w:b w:val="0"/>
        </w:rPr>
        <w:t>одимых для реализации П</w:t>
      </w:r>
      <w:r w:rsidR="00663766">
        <w:rPr>
          <w:b w:val="0"/>
        </w:rPr>
        <w:t>одп</w:t>
      </w:r>
      <w:r w:rsidRPr="0040260E">
        <w:rPr>
          <w:b w:val="0"/>
        </w:rPr>
        <w:t>рограммы</w:t>
      </w:r>
      <w:r w:rsidR="00097674" w:rsidRPr="0040260E">
        <w:rPr>
          <w:b w:val="0"/>
        </w:rPr>
        <w:t>,</w:t>
      </w:r>
      <w:r w:rsidRPr="0040260E">
        <w:rPr>
          <w:b w:val="0"/>
        </w:rPr>
        <w:t xml:space="preserve"> проводится структурными подразделениями Ростехнадзора</w:t>
      </w:r>
      <w:r w:rsidR="00097674" w:rsidRPr="0040260E">
        <w:rPr>
          <w:b w:val="0"/>
        </w:rPr>
        <w:t xml:space="preserve"> в пределах установленных им компетенций</w:t>
      </w:r>
      <w:r w:rsidRPr="0040260E">
        <w:rPr>
          <w:b w:val="0"/>
        </w:rPr>
        <w:t>.</w:t>
      </w:r>
    </w:p>
    <w:p w:rsidR="005F03D0" w:rsidRDefault="005F03D0" w:rsidP="00A21C09">
      <w:pPr>
        <w:pStyle w:val="ConsPlusTitle"/>
        <w:spacing w:line="276" w:lineRule="auto"/>
        <w:ind w:firstLine="709"/>
        <w:jc w:val="both"/>
        <w:outlineLvl w:val="1"/>
        <w:rPr>
          <w:b w:val="0"/>
        </w:rPr>
      </w:pPr>
    </w:p>
    <w:p w:rsidR="005F03D0" w:rsidRPr="002D2500" w:rsidRDefault="005F03D0" w:rsidP="00A21C09">
      <w:pPr>
        <w:pStyle w:val="ConsPlusTitle"/>
        <w:spacing w:line="276" w:lineRule="auto"/>
        <w:ind w:firstLine="709"/>
        <w:jc w:val="both"/>
        <w:outlineLvl w:val="1"/>
        <w:rPr>
          <w:b w:val="0"/>
        </w:rPr>
      </w:pPr>
    </w:p>
    <w:p w:rsidR="005F03D0" w:rsidRPr="000E072E" w:rsidRDefault="005F03D0" w:rsidP="005F03D0">
      <w:pPr>
        <w:pStyle w:val="ConsPlusTitle"/>
        <w:numPr>
          <w:ilvl w:val="0"/>
          <w:numId w:val="6"/>
        </w:numPr>
        <w:jc w:val="center"/>
        <w:rPr>
          <w:caps/>
        </w:rPr>
      </w:pPr>
      <w:r w:rsidRPr="000E072E">
        <w:rPr>
          <w:caps/>
        </w:rPr>
        <w:t>Перечень должностных лиц, ответственных за организацию и проведение профилактических мероприятий</w:t>
      </w:r>
    </w:p>
    <w:p w:rsidR="005F03D0" w:rsidRDefault="005F03D0" w:rsidP="005F03D0">
      <w:pPr>
        <w:pStyle w:val="ConsPlusTitle"/>
        <w:ind w:left="36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62"/>
        <w:gridCol w:w="3919"/>
        <w:gridCol w:w="3118"/>
      </w:tblGrid>
      <w:tr w:rsidR="005F03D0" w:rsidRPr="005F03D0" w:rsidTr="007631B4">
        <w:tc>
          <w:tcPr>
            <w:tcW w:w="648" w:type="dxa"/>
          </w:tcPr>
          <w:p w:rsidR="005F03D0" w:rsidRPr="005F03D0" w:rsidRDefault="005F03D0" w:rsidP="005F03D0">
            <w:pPr>
              <w:pStyle w:val="ConsPlusTitle"/>
              <w:rPr>
                <w:b w:val="0"/>
                <w:sz w:val="24"/>
                <w:szCs w:val="24"/>
              </w:rPr>
            </w:pPr>
            <w:r w:rsidRPr="005F03D0">
              <w:rPr>
                <w:b w:val="0"/>
                <w:sz w:val="24"/>
                <w:szCs w:val="24"/>
              </w:rPr>
              <w:t xml:space="preserve">№ </w:t>
            </w:r>
            <w:proofErr w:type="gramStart"/>
            <w:r w:rsidRPr="005F03D0">
              <w:rPr>
                <w:b w:val="0"/>
                <w:sz w:val="24"/>
                <w:szCs w:val="24"/>
              </w:rPr>
              <w:t>п</w:t>
            </w:r>
            <w:proofErr w:type="gramEnd"/>
            <w:r w:rsidRPr="005F03D0">
              <w:rPr>
                <w:b w:val="0"/>
                <w:sz w:val="24"/>
                <w:szCs w:val="24"/>
              </w:rPr>
              <w:t>/п</w:t>
            </w:r>
          </w:p>
        </w:tc>
        <w:tc>
          <w:tcPr>
            <w:tcW w:w="2062" w:type="dxa"/>
          </w:tcPr>
          <w:p w:rsidR="005F03D0" w:rsidRPr="005F03D0" w:rsidRDefault="005F03D0" w:rsidP="005F03D0">
            <w:pPr>
              <w:pStyle w:val="ConsPlusTitle"/>
              <w:rPr>
                <w:b w:val="0"/>
                <w:sz w:val="24"/>
                <w:szCs w:val="24"/>
              </w:rPr>
            </w:pPr>
            <w:r w:rsidRPr="005F03D0">
              <w:rPr>
                <w:b w:val="0"/>
                <w:sz w:val="24"/>
                <w:szCs w:val="24"/>
              </w:rPr>
              <w:t>Ф.И.О.</w:t>
            </w:r>
          </w:p>
        </w:tc>
        <w:tc>
          <w:tcPr>
            <w:tcW w:w="3919" w:type="dxa"/>
          </w:tcPr>
          <w:p w:rsidR="005F03D0" w:rsidRPr="005F03D0" w:rsidRDefault="005F03D0" w:rsidP="005F03D0">
            <w:pPr>
              <w:pStyle w:val="ConsPlusTitle"/>
              <w:rPr>
                <w:b w:val="0"/>
                <w:sz w:val="24"/>
                <w:szCs w:val="24"/>
              </w:rPr>
            </w:pPr>
            <w:r w:rsidRPr="005F03D0">
              <w:rPr>
                <w:b w:val="0"/>
                <w:sz w:val="24"/>
                <w:szCs w:val="24"/>
              </w:rPr>
              <w:t>Должность</w:t>
            </w:r>
          </w:p>
        </w:tc>
        <w:tc>
          <w:tcPr>
            <w:tcW w:w="3118" w:type="dxa"/>
          </w:tcPr>
          <w:p w:rsidR="005F03D0" w:rsidRPr="005F03D0" w:rsidRDefault="005F03D0" w:rsidP="005F03D0">
            <w:pPr>
              <w:pStyle w:val="ConsPlusTitle"/>
              <w:rPr>
                <w:b w:val="0"/>
                <w:sz w:val="24"/>
                <w:szCs w:val="24"/>
              </w:rPr>
            </w:pPr>
            <w:r w:rsidRPr="005F03D0">
              <w:rPr>
                <w:b w:val="0"/>
                <w:sz w:val="24"/>
                <w:szCs w:val="24"/>
              </w:rPr>
              <w:t>Контактные данные</w:t>
            </w:r>
          </w:p>
        </w:tc>
      </w:tr>
      <w:tr w:rsidR="005F03D0" w:rsidRPr="005F03D0" w:rsidTr="007631B4">
        <w:tc>
          <w:tcPr>
            <w:tcW w:w="648" w:type="dxa"/>
          </w:tcPr>
          <w:p w:rsidR="005F03D0" w:rsidRPr="005F03D0" w:rsidRDefault="005F03D0" w:rsidP="005F03D0">
            <w:pPr>
              <w:pStyle w:val="ConsPlusTitle"/>
              <w:jc w:val="center"/>
              <w:rPr>
                <w:b w:val="0"/>
                <w:sz w:val="24"/>
                <w:szCs w:val="24"/>
              </w:rPr>
            </w:pPr>
            <w:r w:rsidRPr="005F03D0">
              <w:rPr>
                <w:b w:val="0"/>
                <w:sz w:val="24"/>
                <w:szCs w:val="24"/>
              </w:rPr>
              <w:t>1.</w:t>
            </w:r>
          </w:p>
        </w:tc>
        <w:tc>
          <w:tcPr>
            <w:tcW w:w="9099" w:type="dxa"/>
            <w:gridSpan w:val="3"/>
          </w:tcPr>
          <w:p w:rsidR="005F03D0" w:rsidRPr="005F03D0" w:rsidRDefault="005F03D0" w:rsidP="005F03D0">
            <w:pPr>
              <w:pStyle w:val="ConsPlusTitle"/>
              <w:jc w:val="center"/>
              <w:rPr>
                <w:sz w:val="24"/>
                <w:szCs w:val="24"/>
              </w:rPr>
            </w:pPr>
            <w:r w:rsidRPr="005F03D0">
              <w:rPr>
                <w:sz w:val="24"/>
                <w:szCs w:val="24"/>
              </w:rPr>
              <w:t xml:space="preserve">Руководитель </w:t>
            </w:r>
            <w:r w:rsidR="004E112D">
              <w:rPr>
                <w:sz w:val="24"/>
                <w:szCs w:val="24"/>
              </w:rPr>
              <w:t>под</w:t>
            </w:r>
            <w:r w:rsidRPr="005F03D0">
              <w:rPr>
                <w:sz w:val="24"/>
                <w:szCs w:val="24"/>
              </w:rPr>
              <w:t>программы</w:t>
            </w:r>
          </w:p>
        </w:tc>
      </w:tr>
      <w:tr w:rsidR="005F03D0" w:rsidRPr="00663766" w:rsidTr="007631B4">
        <w:tc>
          <w:tcPr>
            <w:tcW w:w="648" w:type="dxa"/>
          </w:tcPr>
          <w:p w:rsidR="005F03D0" w:rsidRPr="005F03D0" w:rsidRDefault="005F03D0" w:rsidP="005F03D0">
            <w:pPr>
              <w:pStyle w:val="ConsPlusTitle"/>
              <w:rPr>
                <w:b w:val="0"/>
                <w:sz w:val="24"/>
                <w:szCs w:val="24"/>
              </w:rPr>
            </w:pPr>
          </w:p>
        </w:tc>
        <w:tc>
          <w:tcPr>
            <w:tcW w:w="2062" w:type="dxa"/>
          </w:tcPr>
          <w:p w:rsidR="005F03D0" w:rsidRPr="005F03D0" w:rsidRDefault="005F03D0" w:rsidP="005F03D0">
            <w:pPr>
              <w:pStyle w:val="ConsPlusTitle"/>
              <w:rPr>
                <w:b w:val="0"/>
                <w:sz w:val="24"/>
                <w:szCs w:val="24"/>
              </w:rPr>
            </w:pPr>
            <w:r w:rsidRPr="005F03D0">
              <w:rPr>
                <w:b w:val="0"/>
                <w:sz w:val="24"/>
                <w:szCs w:val="24"/>
              </w:rPr>
              <w:t>Мироненко Александр Тихонович</w:t>
            </w:r>
          </w:p>
        </w:tc>
        <w:tc>
          <w:tcPr>
            <w:tcW w:w="3919" w:type="dxa"/>
          </w:tcPr>
          <w:p w:rsidR="005F03D0" w:rsidRPr="005F03D0" w:rsidRDefault="005F03D0" w:rsidP="005F03D0">
            <w:pPr>
              <w:pStyle w:val="ConsPlusTitle"/>
              <w:rPr>
                <w:b w:val="0"/>
                <w:sz w:val="24"/>
                <w:szCs w:val="24"/>
              </w:rPr>
            </w:pPr>
            <w:r w:rsidRPr="005F03D0">
              <w:rPr>
                <w:b w:val="0"/>
                <w:sz w:val="24"/>
                <w:szCs w:val="24"/>
              </w:rPr>
              <w:t>заместитель руководителя управления</w:t>
            </w:r>
          </w:p>
        </w:tc>
        <w:tc>
          <w:tcPr>
            <w:tcW w:w="3118" w:type="dxa"/>
          </w:tcPr>
          <w:p w:rsidR="005F03D0" w:rsidRPr="005F03D0" w:rsidRDefault="005F03D0" w:rsidP="005F03D0">
            <w:pPr>
              <w:spacing w:after="0" w:line="240" w:lineRule="auto"/>
              <w:rPr>
                <w:rFonts w:ascii="Times New Roman" w:hAnsi="Times New Roman" w:cs="Times New Roman"/>
                <w:sz w:val="24"/>
                <w:szCs w:val="24"/>
                <w:lang w:val="en-US"/>
              </w:rPr>
            </w:pPr>
            <w:r w:rsidRPr="005F03D0">
              <w:rPr>
                <w:rFonts w:ascii="Times New Roman" w:hAnsi="Times New Roman" w:cs="Times New Roman"/>
                <w:sz w:val="24"/>
                <w:szCs w:val="24"/>
              </w:rPr>
              <w:t>Тел</w:t>
            </w:r>
            <w:r w:rsidRPr="005F03D0">
              <w:rPr>
                <w:rFonts w:ascii="Times New Roman" w:hAnsi="Times New Roman" w:cs="Times New Roman"/>
                <w:sz w:val="24"/>
                <w:szCs w:val="24"/>
                <w:lang w:val="en-US"/>
              </w:rPr>
              <w:t>. (3842) 71-63-25</w:t>
            </w:r>
          </w:p>
          <w:p w:rsidR="005F03D0" w:rsidRPr="005F03D0" w:rsidRDefault="005F03D0" w:rsidP="005F03D0">
            <w:pPr>
              <w:pStyle w:val="ConsPlusTitle"/>
              <w:rPr>
                <w:b w:val="0"/>
                <w:sz w:val="24"/>
                <w:szCs w:val="24"/>
                <w:lang w:val="en-US"/>
              </w:rPr>
            </w:pPr>
            <w:r w:rsidRPr="005F03D0">
              <w:rPr>
                <w:b w:val="0"/>
                <w:sz w:val="24"/>
                <w:szCs w:val="24"/>
                <w:lang w:val="en-US"/>
              </w:rPr>
              <w:t>e-mail:</w:t>
            </w:r>
            <w:r w:rsidRPr="005F03D0">
              <w:rPr>
                <w:sz w:val="24"/>
                <w:szCs w:val="24"/>
                <w:lang w:val="en-US"/>
              </w:rPr>
              <w:t xml:space="preserve"> </w:t>
            </w:r>
            <w:r w:rsidRPr="005F03D0">
              <w:rPr>
                <w:b w:val="0"/>
                <w:bCs/>
                <w:sz w:val="24"/>
                <w:szCs w:val="24"/>
                <w:lang w:val="en-US"/>
              </w:rPr>
              <w:t>mironenko.at@gosnadzor42.ru</w:t>
            </w:r>
            <w:r w:rsidRPr="005F03D0">
              <w:rPr>
                <w:b w:val="0"/>
                <w:sz w:val="24"/>
                <w:szCs w:val="24"/>
                <w:lang w:val="en-US"/>
              </w:rPr>
              <w:t>;</w:t>
            </w:r>
          </w:p>
          <w:p w:rsidR="005F03D0" w:rsidRPr="005F03D0" w:rsidRDefault="005F03D0" w:rsidP="005F03D0">
            <w:pPr>
              <w:pStyle w:val="ConsPlusTitle"/>
              <w:rPr>
                <w:b w:val="0"/>
                <w:sz w:val="24"/>
                <w:szCs w:val="24"/>
                <w:lang w:val="en-US"/>
              </w:rPr>
            </w:pPr>
          </w:p>
        </w:tc>
      </w:tr>
      <w:tr w:rsidR="005F03D0" w:rsidRPr="005F03D0" w:rsidTr="007631B4">
        <w:tc>
          <w:tcPr>
            <w:tcW w:w="648" w:type="dxa"/>
          </w:tcPr>
          <w:p w:rsidR="005F03D0" w:rsidRPr="005F03D0" w:rsidRDefault="005F03D0" w:rsidP="005F03D0">
            <w:pPr>
              <w:pStyle w:val="ConsPlusTitle"/>
              <w:rPr>
                <w:b w:val="0"/>
                <w:sz w:val="24"/>
                <w:szCs w:val="24"/>
              </w:rPr>
            </w:pPr>
            <w:r w:rsidRPr="005F03D0">
              <w:rPr>
                <w:b w:val="0"/>
                <w:sz w:val="24"/>
                <w:szCs w:val="24"/>
              </w:rPr>
              <w:t>2.</w:t>
            </w:r>
          </w:p>
        </w:tc>
        <w:tc>
          <w:tcPr>
            <w:tcW w:w="9099" w:type="dxa"/>
            <w:gridSpan w:val="3"/>
          </w:tcPr>
          <w:p w:rsidR="005F03D0" w:rsidRPr="005F03D0" w:rsidRDefault="005F03D0" w:rsidP="005F03D0">
            <w:pPr>
              <w:pStyle w:val="ConsPlusTitle"/>
              <w:jc w:val="center"/>
              <w:rPr>
                <w:sz w:val="24"/>
                <w:szCs w:val="24"/>
              </w:rPr>
            </w:pPr>
            <w:r w:rsidRPr="005F03D0">
              <w:rPr>
                <w:sz w:val="24"/>
                <w:szCs w:val="24"/>
              </w:rPr>
              <w:t>Должностные лица, ответственные за организацию и проведение профилактических мероприятий</w:t>
            </w:r>
          </w:p>
        </w:tc>
      </w:tr>
      <w:tr w:rsidR="005F03D0" w:rsidRPr="005F03D0" w:rsidTr="007631B4">
        <w:tc>
          <w:tcPr>
            <w:tcW w:w="648" w:type="dxa"/>
          </w:tcPr>
          <w:p w:rsidR="005F03D0" w:rsidRPr="005F03D0" w:rsidRDefault="005F03D0" w:rsidP="005F03D0">
            <w:pPr>
              <w:pStyle w:val="ConsPlusTitle"/>
              <w:rPr>
                <w:b w:val="0"/>
                <w:sz w:val="24"/>
                <w:szCs w:val="24"/>
              </w:rPr>
            </w:pPr>
            <w:r w:rsidRPr="005F03D0">
              <w:rPr>
                <w:b w:val="0"/>
                <w:sz w:val="24"/>
                <w:szCs w:val="24"/>
              </w:rPr>
              <w:lastRenderedPageBreak/>
              <w:t>2.1.</w:t>
            </w:r>
          </w:p>
        </w:tc>
        <w:tc>
          <w:tcPr>
            <w:tcW w:w="2062" w:type="dxa"/>
          </w:tcPr>
          <w:p w:rsidR="005F03D0" w:rsidRDefault="005F03D0" w:rsidP="005F03D0">
            <w:pPr>
              <w:pStyle w:val="ConsPlusTitle"/>
              <w:rPr>
                <w:b w:val="0"/>
                <w:sz w:val="24"/>
                <w:szCs w:val="24"/>
              </w:rPr>
            </w:pPr>
            <w:r>
              <w:rPr>
                <w:b w:val="0"/>
                <w:sz w:val="24"/>
                <w:szCs w:val="24"/>
              </w:rPr>
              <w:t>Корякин</w:t>
            </w:r>
          </w:p>
          <w:p w:rsidR="005F03D0" w:rsidRDefault="005F03D0" w:rsidP="005F03D0">
            <w:pPr>
              <w:pStyle w:val="ConsPlusTitle"/>
              <w:rPr>
                <w:b w:val="0"/>
                <w:sz w:val="24"/>
                <w:szCs w:val="24"/>
              </w:rPr>
            </w:pPr>
            <w:r>
              <w:rPr>
                <w:b w:val="0"/>
                <w:sz w:val="24"/>
                <w:szCs w:val="24"/>
              </w:rPr>
              <w:t>Артем</w:t>
            </w:r>
          </w:p>
          <w:p w:rsidR="005F03D0" w:rsidRPr="005F03D0" w:rsidRDefault="005F03D0" w:rsidP="005F03D0">
            <w:pPr>
              <w:pStyle w:val="ConsPlusTitle"/>
              <w:rPr>
                <w:b w:val="0"/>
                <w:sz w:val="24"/>
                <w:szCs w:val="24"/>
              </w:rPr>
            </w:pPr>
            <w:r>
              <w:rPr>
                <w:b w:val="0"/>
                <w:sz w:val="24"/>
                <w:szCs w:val="24"/>
              </w:rPr>
              <w:t>Александрович</w:t>
            </w:r>
          </w:p>
        </w:tc>
        <w:tc>
          <w:tcPr>
            <w:tcW w:w="3919" w:type="dxa"/>
          </w:tcPr>
          <w:p w:rsidR="005F03D0" w:rsidRPr="005F03D0" w:rsidRDefault="005F03D0" w:rsidP="005F03D0">
            <w:pPr>
              <w:pStyle w:val="ConsPlusTitle"/>
              <w:rPr>
                <w:b w:val="0"/>
                <w:sz w:val="24"/>
                <w:szCs w:val="24"/>
              </w:rPr>
            </w:pPr>
            <w:r w:rsidRPr="005F03D0">
              <w:rPr>
                <w:b w:val="0"/>
                <w:sz w:val="24"/>
                <w:szCs w:val="24"/>
              </w:rPr>
              <w:t xml:space="preserve">Начальник отдела горного надзора за добычей открытым способом, переработкой полезных ископаемых и взрывными работами </w:t>
            </w:r>
          </w:p>
        </w:tc>
        <w:tc>
          <w:tcPr>
            <w:tcW w:w="3118" w:type="dxa"/>
          </w:tcPr>
          <w:p w:rsidR="005F03D0" w:rsidRPr="005F03D0" w:rsidRDefault="005F03D0" w:rsidP="005F03D0">
            <w:pPr>
              <w:spacing w:after="0" w:line="240" w:lineRule="auto"/>
              <w:ind w:left="-108" w:right="-108"/>
              <w:rPr>
                <w:rFonts w:ascii="Times New Roman" w:hAnsi="Times New Roman" w:cs="Times New Roman"/>
                <w:sz w:val="24"/>
                <w:szCs w:val="24"/>
              </w:rPr>
            </w:pPr>
            <w:r w:rsidRPr="005F03D0">
              <w:rPr>
                <w:rFonts w:ascii="Times New Roman" w:hAnsi="Times New Roman" w:cs="Times New Roman"/>
                <w:sz w:val="24"/>
                <w:szCs w:val="24"/>
              </w:rPr>
              <w:t xml:space="preserve"> </w:t>
            </w:r>
            <w:r>
              <w:rPr>
                <w:rFonts w:ascii="Times New Roman" w:hAnsi="Times New Roman" w:cs="Times New Roman"/>
                <w:sz w:val="24"/>
                <w:szCs w:val="24"/>
              </w:rPr>
              <w:t>Тел (384-2) 71-63-20 доб. 11-34</w:t>
            </w:r>
          </w:p>
          <w:p w:rsidR="005F03D0" w:rsidRPr="005F03D0" w:rsidRDefault="005F03D0" w:rsidP="005F03D0">
            <w:pPr>
              <w:pStyle w:val="ConsPlusTitle"/>
              <w:rPr>
                <w:b w:val="0"/>
                <w:sz w:val="24"/>
                <w:szCs w:val="24"/>
                <w:lang w:val="en-US"/>
              </w:rPr>
            </w:pPr>
            <w:r w:rsidRPr="005F03D0">
              <w:rPr>
                <w:b w:val="0"/>
                <w:sz w:val="24"/>
                <w:szCs w:val="24"/>
                <w:lang w:val="en-US"/>
              </w:rPr>
              <w:t>e-mail: ogrvr@gosnadzor42.ru</w:t>
            </w:r>
          </w:p>
        </w:tc>
      </w:tr>
      <w:tr w:rsidR="005F03D0" w:rsidRPr="005F03D0" w:rsidTr="007631B4">
        <w:tc>
          <w:tcPr>
            <w:tcW w:w="648" w:type="dxa"/>
          </w:tcPr>
          <w:p w:rsidR="005F03D0" w:rsidRPr="005F03D0" w:rsidRDefault="005F03D0" w:rsidP="005F03D0">
            <w:pPr>
              <w:pStyle w:val="ConsPlusTitle"/>
              <w:rPr>
                <w:b w:val="0"/>
                <w:sz w:val="24"/>
                <w:szCs w:val="24"/>
              </w:rPr>
            </w:pPr>
            <w:r w:rsidRPr="005F03D0">
              <w:rPr>
                <w:b w:val="0"/>
                <w:sz w:val="24"/>
                <w:szCs w:val="24"/>
              </w:rPr>
              <w:t>2.2.</w:t>
            </w:r>
          </w:p>
        </w:tc>
        <w:tc>
          <w:tcPr>
            <w:tcW w:w="2062" w:type="dxa"/>
          </w:tcPr>
          <w:p w:rsidR="005F03D0" w:rsidRPr="005F03D0" w:rsidRDefault="005F03D0" w:rsidP="005F03D0">
            <w:pPr>
              <w:spacing w:after="0" w:line="240" w:lineRule="auto"/>
              <w:rPr>
                <w:rFonts w:ascii="Times New Roman" w:hAnsi="Times New Roman" w:cs="Times New Roman"/>
                <w:color w:val="000000"/>
                <w:sz w:val="24"/>
                <w:szCs w:val="24"/>
              </w:rPr>
            </w:pPr>
            <w:r w:rsidRPr="005F03D0">
              <w:rPr>
                <w:rFonts w:ascii="Times New Roman" w:hAnsi="Times New Roman" w:cs="Times New Roman"/>
                <w:color w:val="000000"/>
                <w:sz w:val="24"/>
                <w:szCs w:val="24"/>
              </w:rPr>
              <w:t>Тихонов</w:t>
            </w:r>
          </w:p>
          <w:p w:rsidR="005F03D0" w:rsidRPr="005F03D0" w:rsidRDefault="005F03D0" w:rsidP="005F03D0">
            <w:pPr>
              <w:spacing w:after="0" w:line="240" w:lineRule="auto"/>
              <w:rPr>
                <w:rFonts w:ascii="Times New Roman" w:hAnsi="Times New Roman" w:cs="Times New Roman"/>
                <w:color w:val="000000"/>
                <w:sz w:val="24"/>
                <w:szCs w:val="24"/>
              </w:rPr>
            </w:pPr>
            <w:r w:rsidRPr="005F03D0">
              <w:rPr>
                <w:rFonts w:ascii="Times New Roman" w:hAnsi="Times New Roman" w:cs="Times New Roman"/>
                <w:color w:val="000000"/>
                <w:sz w:val="24"/>
                <w:szCs w:val="24"/>
              </w:rPr>
              <w:t xml:space="preserve">Игорь </w:t>
            </w:r>
          </w:p>
          <w:p w:rsidR="005F03D0" w:rsidRPr="005F03D0" w:rsidRDefault="005F03D0" w:rsidP="005F03D0">
            <w:pPr>
              <w:pStyle w:val="ConsPlusTitle"/>
              <w:rPr>
                <w:b w:val="0"/>
                <w:sz w:val="24"/>
                <w:szCs w:val="24"/>
              </w:rPr>
            </w:pPr>
            <w:r w:rsidRPr="005F03D0">
              <w:rPr>
                <w:b w:val="0"/>
                <w:color w:val="000000"/>
                <w:sz w:val="24"/>
                <w:szCs w:val="24"/>
              </w:rPr>
              <w:t>Юрьевич</w:t>
            </w:r>
          </w:p>
        </w:tc>
        <w:tc>
          <w:tcPr>
            <w:tcW w:w="3919" w:type="dxa"/>
          </w:tcPr>
          <w:p w:rsidR="005F03D0" w:rsidRPr="005F03D0" w:rsidRDefault="005F03D0" w:rsidP="005F03D0">
            <w:pPr>
              <w:pStyle w:val="ConsPlusTitle"/>
              <w:rPr>
                <w:b w:val="0"/>
                <w:sz w:val="24"/>
                <w:szCs w:val="24"/>
              </w:rPr>
            </w:pPr>
            <w:r w:rsidRPr="005F03D0">
              <w:rPr>
                <w:b w:val="0"/>
                <w:sz w:val="24"/>
                <w:szCs w:val="24"/>
              </w:rPr>
              <w:t>начальник Кемеровского территориальный отдел горного надзора за добычей открытым способом</w:t>
            </w:r>
          </w:p>
        </w:tc>
        <w:tc>
          <w:tcPr>
            <w:tcW w:w="3118" w:type="dxa"/>
          </w:tcPr>
          <w:p w:rsidR="005F03D0" w:rsidRPr="005F03D0" w:rsidRDefault="005F03D0" w:rsidP="005F03D0">
            <w:pPr>
              <w:pStyle w:val="ConsPlusTitle"/>
              <w:rPr>
                <w:b w:val="0"/>
                <w:sz w:val="24"/>
                <w:szCs w:val="24"/>
              </w:rPr>
            </w:pPr>
            <w:r w:rsidRPr="005F03D0">
              <w:rPr>
                <w:b w:val="0"/>
                <w:sz w:val="24"/>
                <w:szCs w:val="24"/>
              </w:rPr>
              <w:t>Тел (384-2) 71-63-20 доб. 1094</w:t>
            </w:r>
          </w:p>
          <w:p w:rsidR="005F03D0" w:rsidRPr="005F03D0" w:rsidRDefault="005F03D0" w:rsidP="005F03D0">
            <w:pPr>
              <w:pStyle w:val="ConsPlusTitle"/>
              <w:rPr>
                <w:b w:val="0"/>
                <w:sz w:val="24"/>
                <w:szCs w:val="24"/>
                <w:lang w:val="en-US"/>
              </w:rPr>
            </w:pPr>
            <w:r w:rsidRPr="005F03D0">
              <w:rPr>
                <w:b w:val="0"/>
                <w:sz w:val="24"/>
                <w:szCs w:val="24"/>
                <w:lang w:val="en-US"/>
              </w:rPr>
              <w:t>e-mail: ogrvr@gosnadzor42.ru</w:t>
            </w:r>
          </w:p>
        </w:tc>
      </w:tr>
      <w:tr w:rsidR="005F03D0" w:rsidRPr="00663766" w:rsidTr="007631B4">
        <w:tc>
          <w:tcPr>
            <w:tcW w:w="648" w:type="dxa"/>
          </w:tcPr>
          <w:p w:rsidR="005F03D0" w:rsidRPr="005F03D0" w:rsidRDefault="005F03D0" w:rsidP="005F03D0">
            <w:pPr>
              <w:pStyle w:val="ConsPlusTitle"/>
              <w:rPr>
                <w:b w:val="0"/>
                <w:sz w:val="24"/>
                <w:szCs w:val="24"/>
              </w:rPr>
            </w:pPr>
            <w:r w:rsidRPr="005F03D0">
              <w:rPr>
                <w:b w:val="0"/>
                <w:sz w:val="24"/>
                <w:szCs w:val="24"/>
              </w:rPr>
              <w:t>2.3.</w:t>
            </w:r>
          </w:p>
        </w:tc>
        <w:tc>
          <w:tcPr>
            <w:tcW w:w="2062" w:type="dxa"/>
          </w:tcPr>
          <w:p w:rsidR="005F03D0" w:rsidRPr="005F03D0" w:rsidRDefault="005F03D0" w:rsidP="005F03D0">
            <w:pPr>
              <w:pStyle w:val="ConsPlusTitle"/>
              <w:rPr>
                <w:b w:val="0"/>
                <w:sz w:val="24"/>
                <w:szCs w:val="24"/>
              </w:rPr>
            </w:pPr>
            <w:r w:rsidRPr="005F03D0">
              <w:rPr>
                <w:b w:val="0"/>
                <w:sz w:val="24"/>
                <w:szCs w:val="24"/>
              </w:rPr>
              <w:t>Каштанов Евгений Вячеславович</w:t>
            </w:r>
          </w:p>
        </w:tc>
        <w:tc>
          <w:tcPr>
            <w:tcW w:w="3919" w:type="dxa"/>
          </w:tcPr>
          <w:p w:rsidR="005F03D0" w:rsidRPr="005F03D0" w:rsidRDefault="005F03D0" w:rsidP="005F03D0">
            <w:pPr>
              <w:spacing w:after="0" w:line="240" w:lineRule="auto"/>
              <w:rPr>
                <w:rFonts w:ascii="Times New Roman" w:hAnsi="Times New Roman" w:cs="Times New Roman"/>
                <w:b/>
                <w:sz w:val="24"/>
                <w:szCs w:val="24"/>
              </w:rPr>
            </w:pPr>
            <w:r w:rsidRPr="005F03D0">
              <w:rPr>
                <w:rFonts w:ascii="Times New Roman" w:hAnsi="Times New Roman" w:cs="Times New Roman"/>
                <w:sz w:val="24"/>
                <w:szCs w:val="24"/>
              </w:rPr>
              <w:t>начальник Беловского территориальный отдел горного надзора за добычей открытым способом</w:t>
            </w:r>
          </w:p>
        </w:tc>
        <w:tc>
          <w:tcPr>
            <w:tcW w:w="3118" w:type="dxa"/>
          </w:tcPr>
          <w:p w:rsidR="005F03D0" w:rsidRPr="005F03D0" w:rsidRDefault="005F03D0" w:rsidP="005F03D0">
            <w:pPr>
              <w:spacing w:after="0" w:line="240" w:lineRule="auto"/>
              <w:rPr>
                <w:rFonts w:ascii="Times New Roman" w:hAnsi="Times New Roman" w:cs="Times New Roman"/>
                <w:sz w:val="24"/>
                <w:szCs w:val="24"/>
                <w:lang w:val="en-US"/>
              </w:rPr>
            </w:pPr>
            <w:r w:rsidRPr="005F03D0">
              <w:rPr>
                <w:rFonts w:ascii="Times New Roman" w:hAnsi="Times New Roman" w:cs="Times New Roman"/>
                <w:sz w:val="24"/>
                <w:szCs w:val="24"/>
              </w:rPr>
              <w:t>Тел</w:t>
            </w:r>
            <w:r w:rsidRPr="005F03D0">
              <w:rPr>
                <w:rFonts w:ascii="Times New Roman" w:hAnsi="Times New Roman" w:cs="Times New Roman"/>
                <w:sz w:val="24"/>
                <w:szCs w:val="24"/>
                <w:lang w:val="en-US"/>
              </w:rPr>
              <w:t xml:space="preserve"> (38452) 2-83-37</w:t>
            </w:r>
          </w:p>
          <w:p w:rsidR="005F03D0" w:rsidRPr="005F03D0" w:rsidRDefault="005F03D0" w:rsidP="005F03D0">
            <w:pPr>
              <w:spacing w:after="0" w:line="240" w:lineRule="auto"/>
              <w:rPr>
                <w:rFonts w:ascii="Times New Roman" w:hAnsi="Times New Roman" w:cs="Times New Roman"/>
                <w:sz w:val="24"/>
                <w:szCs w:val="24"/>
                <w:lang w:val="en-US"/>
              </w:rPr>
            </w:pPr>
            <w:r w:rsidRPr="005F03D0">
              <w:rPr>
                <w:rFonts w:ascii="Times New Roman" w:hAnsi="Times New Roman" w:cs="Times New Roman"/>
                <w:sz w:val="24"/>
                <w:szCs w:val="24"/>
                <w:lang w:val="en-US"/>
              </w:rPr>
              <w:t xml:space="preserve">e-mail: </w:t>
            </w:r>
            <w:hyperlink r:id="rId13" w:history="1">
              <w:r w:rsidRPr="005F03D0">
                <w:rPr>
                  <w:rFonts w:ascii="Times New Roman" w:hAnsi="Times New Roman" w:cs="Times New Roman"/>
                  <w:sz w:val="24"/>
                  <w:szCs w:val="24"/>
                  <w:lang w:val="en-US"/>
                </w:rPr>
                <w:t>bogn2011@mail.ru</w:t>
              </w:r>
            </w:hyperlink>
          </w:p>
        </w:tc>
      </w:tr>
    </w:tbl>
    <w:p w:rsidR="00097674" w:rsidRPr="005F03D0" w:rsidRDefault="00097674" w:rsidP="001308F0">
      <w:pPr>
        <w:pStyle w:val="ConsPlusTitle"/>
        <w:spacing w:line="360" w:lineRule="auto"/>
        <w:ind w:firstLine="709"/>
        <w:jc w:val="both"/>
        <w:outlineLvl w:val="1"/>
        <w:rPr>
          <w:b w:val="0"/>
          <w:lang w:val="en-US"/>
        </w:rPr>
      </w:pPr>
    </w:p>
    <w:p w:rsidR="001308F0" w:rsidRPr="0090622C" w:rsidRDefault="0090622C" w:rsidP="0090622C">
      <w:pPr>
        <w:pStyle w:val="ConsPlusTitle"/>
        <w:spacing w:before="240" w:after="240"/>
        <w:jc w:val="center"/>
        <w:outlineLvl w:val="1"/>
      </w:pPr>
      <w:r w:rsidRPr="0090622C">
        <w:t>V</w:t>
      </w:r>
      <w:r w:rsidR="00A21C09">
        <w:t>I</w:t>
      </w:r>
      <w:r w:rsidR="005F03D0">
        <w:rPr>
          <w:lang w:val="en-US"/>
        </w:rPr>
        <w:t>I</w:t>
      </w:r>
      <w:r w:rsidRPr="0090622C">
        <w:t>. МЕХАНИЗМ ОЦЕНКИ ЭФФЕКТИВНОСТИ И РЕЗУЛЬТАТИВНОСТИ</w:t>
      </w:r>
      <w:r>
        <w:t xml:space="preserve"> </w:t>
      </w:r>
      <w:r w:rsidRPr="0090622C">
        <w:t>ПРОФИЛАКТИЧЕСКИХ МЕРОПРИЯТИЙ</w:t>
      </w:r>
    </w:p>
    <w:p w:rsidR="001308F0" w:rsidRPr="00A21C09" w:rsidRDefault="00A21C09" w:rsidP="00A21C09">
      <w:pPr>
        <w:pStyle w:val="ConsPlusNormal"/>
        <w:spacing w:line="276" w:lineRule="auto"/>
        <w:jc w:val="both"/>
      </w:pPr>
      <w:r w:rsidRPr="00A21C09">
        <w:t xml:space="preserve">          </w:t>
      </w:r>
      <w:r w:rsidR="001308F0" w:rsidRPr="00A21C09">
        <w:t xml:space="preserve">Основным механизмом оценки эффективности и результативности профилактических мероприятий является оценка удовлетворенности подконтрольных </w:t>
      </w:r>
      <w:r w:rsidR="0090622C" w:rsidRPr="00A21C09">
        <w:t>организаций</w:t>
      </w:r>
      <w:r w:rsidR="001308F0" w:rsidRPr="00A21C09">
        <w:t xml:space="preserve"> качеством мероприятий, которая должна осуществляться методами социологических исследований. </w:t>
      </w:r>
    </w:p>
    <w:p w:rsidR="00A21C09" w:rsidRPr="00A21C09" w:rsidRDefault="00A21C09" w:rsidP="00A21C0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1C09">
        <w:rPr>
          <w:rFonts w:ascii="Times New Roman" w:hAnsi="Times New Roman" w:cs="Times New Roman"/>
          <w:sz w:val="28"/>
          <w:szCs w:val="28"/>
        </w:rPr>
        <w:t>Во исполнение распоряжения Федеральной службы по экологическому, технологическому и атомному надзору от 01.07.2016 №186-рп                                    «О совершенствовании профилактической работы с поднадзорными организациями» проводится информирование собственников организаций о результатах проведенных проверок в виде информационных писем, либо путем приглашения на подведение итогов проверок.</w:t>
      </w:r>
    </w:p>
    <w:p w:rsidR="00A21C09" w:rsidRDefault="00A21C09" w:rsidP="00A21C09">
      <w:pPr>
        <w:autoSpaceDE w:val="0"/>
        <w:autoSpaceDN w:val="0"/>
        <w:adjustRightInd w:val="0"/>
        <w:spacing w:after="0" w:line="276" w:lineRule="auto"/>
        <w:ind w:firstLine="709"/>
        <w:jc w:val="both"/>
        <w:rPr>
          <w:rFonts w:ascii="Times New Roman" w:hAnsi="Times New Roman" w:cs="Times New Roman"/>
          <w:bCs/>
          <w:sz w:val="28"/>
          <w:szCs w:val="28"/>
        </w:rPr>
      </w:pPr>
      <w:r w:rsidRPr="00A21C09">
        <w:rPr>
          <w:rFonts w:ascii="Times New Roman" w:hAnsi="Times New Roman" w:cs="Times New Roman"/>
          <w:bCs/>
          <w:sz w:val="28"/>
          <w:szCs w:val="28"/>
        </w:rPr>
        <w:t xml:space="preserve">  Мероприятия по контролю, в том числе осуществляемые без взаимодействия с юридическими лицами и индивидуальными пре</w:t>
      </w:r>
      <w:r>
        <w:rPr>
          <w:rFonts w:ascii="Times New Roman" w:hAnsi="Times New Roman" w:cs="Times New Roman"/>
          <w:bCs/>
          <w:sz w:val="28"/>
          <w:szCs w:val="28"/>
        </w:rPr>
        <w:t>дпринимателями, не проводились.</w:t>
      </w:r>
    </w:p>
    <w:p w:rsidR="00104A5A" w:rsidRDefault="00104A5A" w:rsidP="00A21C09">
      <w:pPr>
        <w:autoSpaceDE w:val="0"/>
        <w:autoSpaceDN w:val="0"/>
        <w:adjustRightInd w:val="0"/>
        <w:spacing w:after="0" w:line="276" w:lineRule="auto"/>
        <w:ind w:firstLine="709"/>
        <w:jc w:val="both"/>
        <w:rPr>
          <w:rFonts w:ascii="Times New Roman" w:hAnsi="Times New Roman" w:cs="Times New Roman"/>
          <w:bCs/>
          <w:sz w:val="28"/>
          <w:szCs w:val="28"/>
        </w:rPr>
        <w:sectPr w:rsidR="00104A5A" w:rsidSect="00104FB7">
          <w:headerReference w:type="default" r:id="rId14"/>
          <w:pgSz w:w="11906" w:h="16838"/>
          <w:pgMar w:top="1134" w:right="850" w:bottom="1134" w:left="1418" w:header="426" w:footer="708" w:gutter="0"/>
          <w:cols w:space="708"/>
          <w:titlePg/>
          <w:docGrid w:linePitch="360"/>
        </w:sectPr>
      </w:pPr>
    </w:p>
    <w:p w:rsidR="00104A5A" w:rsidRDefault="00104A5A" w:rsidP="00A21C09">
      <w:pPr>
        <w:autoSpaceDE w:val="0"/>
        <w:autoSpaceDN w:val="0"/>
        <w:adjustRightInd w:val="0"/>
        <w:spacing w:after="0" w:line="276" w:lineRule="auto"/>
        <w:ind w:firstLine="709"/>
        <w:jc w:val="both"/>
        <w:rPr>
          <w:rFonts w:ascii="Times New Roman" w:hAnsi="Times New Roman" w:cs="Times New Roman"/>
          <w:bCs/>
          <w:sz w:val="28"/>
          <w:szCs w:val="28"/>
        </w:rPr>
      </w:pPr>
    </w:p>
    <w:p w:rsidR="00104A5A" w:rsidRPr="00104A5A" w:rsidRDefault="00104A5A" w:rsidP="00104A5A">
      <w:pPr>
        <w:spacing w:after="0" w:line="240" w:lineRule="auto"/>
        <w:jc w:val="right"/>
        <w:rPr>
          <w:rFonts w:ascii="Times New Roman" w:hAnsi="Times New Roman" w:cs="Times New Roman"/>
          <w:sz w:val="24"/>
          <w:szCs w:val="24"/>
        </w:rPr>
      </w:pPr>
      <w:r w:rsidRPr="00104A5A">
        <w:rPr>
          <w:rFonts w:ascii="Times New Roman" w:hAnsi="Times New Roman" w:cs="Times New Roman"/>
          <w:sz w:val="24"/>
          <w:szCs w:val="24"/>
        </w:rPr>
        <w:t>Приложение № 1</w:t>
      </w:r>
    </w:p>
    <w:p w:rsidR="00104A5A" w:rsidRPr="00104A5A" w:rsidRDefault="00104A5A" w:rsidP="00104A5A">
      <w:pPr>
        <w:spacing w:after="0" w:line="240" w:lineRule="auto"/>
        <w:jc w:val="right"/>
        <w:rPr>
          <w:rFonts w:ascii="Times New Roman" w:hAnsi="Times New Roman" w:cs="Times New Roman"/>
          <w:sz w:val="24"/>
          <w:szCs w:val="24"/>
        </w:rPr>
      </w:pPr>
      <w:r w:rsidRPr="00104A5A">
        <w:rPr>
          <w:rFonts w:ascii="Times New Roman" w:hAnsi="Times New Roman" w:cs="Times New Roman"/>
          <w:sz w:val="24"/>
          <w:szCs w:val="24"/>
        </w:rPr>
        <w:t xml:space="preserve">к </w:t>
      </w:r>
      <w:r w:rsidR="00663766">
        <w:rPr>
          <w:rFonts w:ascii="Times New Roman" w:hAnsi="Times New Roman" w:cs="Times New Roman"/>
          <w:sz w:val="24"/>
          <w:szCs w:val="24"/>
        </w:rPr>
        <w:t>Под</w:t>
      </w:r>
      <w:r w:rsidRPr="00104A5A">
        <w:rPr>
          <w:rFonts w:ascii="Times New Roman" w:hAnsi="Times New Roman" w:cs="Times New Roman"/>
          <w:sz w:val="24"/>
          <w:szCs w:val="24"/>
        </w:rPr>
        <w:t>программе профилактики</w:t>
      </w:r>
    </w:p>
    <w:p w:rsidR="00104A5A" w:rsidRPr="00104A5A" w:rsidRDefault="00104A5A" w:rsidP="00104A5A">
      <w:pPr>
        <w:spacing w:after="0" w:line="240" w:lineRule="auto"/>
        <w:jc w:val="right"/>
        <w:rPr>
          <w:rFonts w:ascii="Times New Roman" w:hAnsi="Times New Roman" w:cs="Times New Roman"/>
          <w:sz w:val="24"/>
          <w:szCs w:val="24"/>
        </w:rPr>
      </w:pPr>
      <w:r w:rsidRPr="00104A5A">
        <w:rPr>
          <w:rFonts w:ascii="Times New Roman" w:hAnsi="Times New Roman" w:cs="Times New Roman"/>
          <w:sz w:val="24"/>
          <w:szCs w:val="24"/>
        </w:rPr>
        <w:t xml:space="preserve">нарушений обязательных </w:t>
      </w:r>
    </w:p>
    <w:p w:rsidR="00104A5A" w:rsidRPr="00104A5A" w:rsidRDefault="00104A5A" w:rsidP="00104A5A">
      <w:pPr>
        <w:spacing w:after="0" w:line="240" w:lineRule="auto"/>
        <w:jc w:val="right"/>
        <w:rPr>
          <w:rFonts w:ascii="Times New Roman" w:hAnsi="Times New Roman" w:cs="Times New Roman"/>
          <w:sz w:val="24"/>
          <w:szCs w:val="24"/>
        </w:rPr>
      </w:pPr>
      <w:r w:rsidRPr="00104A5A">
        <w:rPr>
          <w:rFonts w:ascii="Times New Roman" w:hAnsi="Times New Roman" w:cs="Times New Roman"/>
          <w:sz w:val="24"/>
          <w:szCs w:val="24"/>
        </w:rPr>
        <w:t>требований</w:t>
      </w:r>
    </w:p>
    <w:p w:rsidR="00104A5A" w:rsidRPr="00104A5A" w:rsidRDefault="00104A5A" w:rsidP="00104A5A">
      <w:pPr>
        <w:spacing w:after="0" w:line="240" w:lineRule="auto"/>
        <w:jc w:val="right"/>
        <w:rPr>
          <w:rFonts w:ascii="Times New Roman" w:hAnsi="Times New Roman" w:cs="Times New Roman"/>
          <w:sz w:val="24"/>
          <w:szCs w:val="24"/>
        </w:rPr>
      </w:pPr>
    </w:p>
    <w:p w:rsidR="00104A5A" w:rsidRPr="00104A5A" w:rsidRDefault="00104A5A" w:rsidP="00104A5A">
      <w:pPr>
        <w:spacing w:after="0" w:line="240" w:lineRule="auto"/>
        <w:jc w:val="center"/>
        <w:rPr>
          <w:rFonts w:ascii="Times New Roman" w:hAnsi="Times New Roman" w:cs="Times New Roman"/>
          <w:sz w:val="24"/>
          <w:szCs w:val="24"/>
        </w:rPr>
      </w:pPr>
    </w:p>
    <w:p w:rsidR="00104A5A" w:rsidRPr="00104A5A" w:rsidRDefault="00104A5A" w:rsidP="00104A5A">
      <w:pPr>
        <w:spacing w:after="0" w:line="240" w:lineRule="auto"/>
        <w:jc w:val="center"/>
        <w:rPr>
          <w:rFonts w:ascii="Times New Roman" w:hAnsi="Times New Roman" w:cs="Times New Roman"/>
          <w:sz w:val="24"/>
          <w:szCs w:val="24"/>
        </w:rPr>
      </w:pPr>
    </w:p>
    <w:p w:rsidR="00104A5A" w:rsidRPr="00104A5A" w:rsidRDefault="00104A5A" w:rsidP="00104A5A">
      <w:pPr>
        <w:spacing w:after="0" w:line="240" w:lineRule="auto"/>
        <w:jc w:val="center"/>
        <w:rPr>
          <w:rFonts w:ascii="Times New Roman" w:hAnsi="Times New Roman" w:cs="Times New Roman"/>
          <w:sz w:val="24"/>
          <w:szCs w:val="24"/>
        </w:rPr>
      </w:pPr>
      <w:r w:rsidRPr="00104A5A">
        <w:rPr>
          <w:rFonts w:ascii="Times New Roman" w:hAnsi="Times New Roman" w:cs="Times New Roman"/>
          <w:sz w:val="24"/>
          <w:szCs w:val="24"/>
        </w:rPr>
        <w:t xml:space="preserve">План-график </w:t>
      </w:r>
    </w:p>
    <w:p w:rsidR="00104A5A" w:rsidRPr="00104A5A" w:rsidRDefault="00104A5A" w:rsidP="00104A5A">
      <w:pPr>
        <w:spacing w:after="0" w:line="240" w:lineRule="auto"/>
        <w:jc w:val="center"/>
        <w:rPr>
          <w:rFonts w:ascii="Times New Roman" w:hAnsi="Times New Roman" w:cs="Times New Roman"/>
          <w:sz w:val="24"/>
          <w:szCs w:val="24"/>
        </w:rPr>
      </w:pPr>
      <w:r w:rsidRPr="00104A5A">
        <w:rPr>
          <w:rFonts w:ascii="Times New Roman" w:hAnsi="Times New Roman" w:cs="Times New Roman"/>
          <w:sz w:val="24"/>
          <w:szCs w:val="24"/>
        </w:rPr>
        <w:t>профилактических мероприятий на 2018-2020 годы</w:t>
      </w:r>
    </w:p>
    <w:p w:rsidR="00104A5A" w:rsidRPr="00104A5A" w:rsidRDefault="00104A5A" w:rsidP="00104A5A">
      <w:pPr>
        <w:spacing w:after="0" w:line="240" w:lineRule="auto"/>
        <w:jc w:val="center"/>
        <w:rPr>
          <w:rFonts w:ascii="Times New Roman" w:hAnsi="Times New Roman" w:cs="Times New Roman"/>
          <w:sz w:val="24"/>
          <w:szCs w:val="24"/>
        </w:rPr>
      </w:pPr>
    </w:p>
    <w:tbl>
      <w:tblPr>
        <w:tblW w:w="13524"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372"/>
        <w:gridCol w:w="4164"/>
        <w:gridCol w:w="2340"/>
      </w:tblGrid>
      <w:tr w:rsidR="00104A5A" w:rsidRPr="00104A5A" w:rsidTr="00104A5A">
        <w:tc>
          <w:tcPr>
            <w:tcW w:w="648" w:type="dxa"/>
            <w:shd w:val="clear" w:color="auto" w:fill="auto"/>
            <w:vAlign w:val="center"/>
          </w:tcPr>
          <w:p w:rsidR="00104A5A" w:rsidRPr="00104A5A" w:rsidRDefault="00104A5A" w:rsidP="00104A5A">
            <w:pPr>
              <w:spacing w:after="0" w:line="240" w:lineRule="auto"/>
              <w:jc w:val="center"/>
              <w:rPr>
                <w:rFonts w:ascii="Times New Roman" w:hAnsi="Times New Roman" w:cs="Times New Roman"/>
                <w:sz w:val="24"/>
                <w:szCs w:val="24"/>
              </w:rPr>
            </w:pPr>
            <w:r w:rsidRPr="00104A5A">
              <w:rPr>
                <w:rFonts w:ascii="Times New Roman" w:hAnsi="Times New Roman" w:cs="Times New Roman"/>
                <w:sz w:val="24"/>
                <w:szCs w:val="24"/>
              </w:rPr>
              <w:t xml:space="preserve">№ </w:t>
            </w:r>
            <w:proofErr w:type="gramStart"/>
            <w:r w:rsidRPr="00104A5A">
              <w:rPr>
                <w:rFonts w:ascii="Times New Roman" w:hAnsi="Times New Roman" w:cs="Times New Roman"/>
                <w:sz w:val="24"/>
                <w:szCs w:val="24"/>
              </w:rPr>
              <w:t>п</w:t>
            </w:r>
            <w:proofErr w:type="gramEnd"/>
            <w:r w:rsidRPr="00104A5A">
              <w:rPr>
                <w:rFonts w:ascii="Times New Roman" w:hAnsi="Times New Roman" w:cs="Times New Roman"/>
                <w:sz w:val="24"/>
                <w:szCs w:val="24"/>
              </w:rPr>
              <w:t>/п</w:t>
            </w:r>
          </w:p>
        </w:tc>
        <w:tc>
          <w:tcPr>
            <w:tcW w:w="6372" w:type="dxa"/>
            <w:shd w:val="clear" w:color="auto" w:fill="auto"/>
            <w:vAlign w:val="center"/>
          </w:tcPr>
          <w:p w:rsidR="00104A5A" w:rsidRPr="00104A5A" w:rsidRDefault="00104A5A" w:rsidP="00104A5A">
            <w:pPr>
              <w:spacing w:after="0" w:line="240" w:lineRule="auto"/>
              <w:jc w:val="center"/>
              <w:rPr>
                <w:rFonts w:ascii="Times New Roman" w:hAnsi="Times New Roman" w:cs="Times New Roman"/>
                <w:sz w:val="24"/>
                <w:szCs w:val="24"/>
              </w:rPr>
            </w:pPr>
            <w:r w:rsidRPr="00104A5A">
              <w:rPr>
                <w:rFonts w:ascii="Times New Roman" w:hAnsi="Times New Roman" w:cs="Times New Roman"/>
                <w:sz w:val="24"/>
                <w:szCs w:val="24"/>
              </w:rPr>
              <w:t>Наименование профилактических мероприятий</w:t>
            </w:r>
          </w:p>
        </w:tc>
        <w:tc>
          <w:tcPr>
            <w:tcW w:w="4164" w:type="dxa"/>
            <w:shd w:val="clear" w:color="auto" w:fill="auto"/>
            <w:vAlign w:val="center"/>
          </w:tcPr>
          <w:p w:rsidR="00104A5A" w:rsidRPr="00104A5A" w:rsidRDefault="00104A5A" w:rsidP="00104A5A">
            <w:pPr>
              <w:spacing w:after="0" w:line="240" w:lineRule="auto"/>
              <w:jc w:val="center"/>
              <w:rPr>
                <w:rFonts w:ascii="Times New Roman" w:hAnsi="Times New Roman" w:cs="Times New Roman"/>
                <w:sz w:val="24"/>
                <w:szCs w:val="24"/>
              </w:rPr>
            </w:pPr>
            <w:r w:rsidRPr="00104A5A">
              <w:rPr>
                <w:rFonts w:ascii="Times New Roman" w:hAnsi="Times New Roman" w:cs="Times New Roman"/>
                <w:sz w:val="24"/>
                <w:szCs w:val="24"/>
              </w:rPr>
              <w:t>Ответственные за выполнение мероприятия</w:t>
            </w:r>
          </w:p>
        </w:tc>
        <w:tc>
          <w:tcPr>
            <w:tcW w:w="2340" w:type="dxa"/>
            <w:shd w:val="clear" w:color="auto" w:fill="auto"/>
            <w:vAlign w:val="center"/>
          </w:tcPr>
          <w:p w:rsidR="00104A5A" w:rsidRPr="00104A5A" w:rsidRDefault="00104A5A" w:rsidP="00104A5A">
            <w:pPr>
              <w:spacing w:after="0" w:line="240" w:lineRule="auto"/>
              <w:jc w:val="center"/>
              <w:rPr>
                <w:rFonts w:ascii="Times New Roman" w:hAnsi="Times New Roman" w:cs="Times New Roman"/>
                <w:sz w:val="24"/>
                <w:szCs w:val="24"/>
              </w:rPr>
            </w:pPr>
            <w:r w:rsidRPr="00104A5A">
              <w:rPr>
                <w:rFonts w:ascii="Times New Roman" w:hAnsi="Times New Roman" w:cs="Times New Roman"/>
                <w:sz w:val="24"/>
                <w:szCs w:val="24"/>
              </w:rPr>
              <w:t>Срок исполнения</w:t>
            </w:r>
          </w:p>
        </w:tc>
      </w:tr>
      <w:tr w:rsidR="00104A5A" w:rsidRPr="00104A5A" w:rsidTr="00104A5A">
        <w:tc>
          <w:tcPr>
            <w:tcW w:w="648"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1.</w:t>
            </w:r>
          </w:p>
        </w:tc>
        <w:tc>
          <w:tcPr>
            <w:tcW w:w="6372"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 xml:space="preserve">Актуализация баз данных Комплексной системы информатизации Сибирского управления Ростехнадзора в отношении </w:t>
            </w:r>
            <w:r w:rsidRPr="00104A5A">
              <w:rPr>
                <w:rFonts w:ascii="Times New Roman" w:hAnsi="Times New Roman" w:cs="Times New Roman"/>
                <w:bCs/>
                <w:sz w:val="24"/>
                <w:szCs w:val="24"/>
              </w:rPr>
              <w:t xml:space="preserve">опасных производственных объектов </w:t>
            </w:r>
            <w:r w:rsidRPr="00104A5A">
              <w:rPr>
                <w:rFonts w:ascii="Times New Roman" w:hAnsi="Times New Roman" w:cs="Times New Roman"/>
                <w:sz w:val="24"/>
                <w:szCs w:val="24"/>
              </w:rPr>
              <w:t>по производству, хранению и применению взрывчатых материалов промышленного назначения</w:t>
            </w:r>
          </w:p>
        </w:tc>
        <w:tc>
          <w:tcPr>
            <w:tcW w:w="4164"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26, 27, 30 отделы Управления</w:t>
            </w:r>
          </w:p>
        </w:tc>
        <w:tc>
          <w:tcPr>
            <w:tcW w:w="2340"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В течение года</w:t>
            </w:r>
          </w:p>
        </w:tc>
      </w:tr>
      <w:tr w:rsidR="00104A5A" w:rsidRPr="00104A5A" w:rsidTr="00104A5A">
        <w:tc>
          <w:tcPr>
            <w:tcW w:w="648"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2.</w:t>
            </w:r>
          </w:p>
        </w:tc>
        <w:tc>
          <w:tcPr>
            <w:tcW w:w="6372"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Нормативно-правовая и информационно-аналитическая работа с поднадзорными субъектами (совещания, конференции, круглые столы, заслушивания, информационные письма).</w:t>
            </w:r>
          </w:p>
          <w:p w:rsidR="00104A5A" w:rsidRPr="00104A5A" w:rsidRDefault="00104A5A" w:rsidP="00104A5A">
            <w:pPr>
              <w:spacing w:after="0" w:line="240" w:lineRule="auto"/>
              <w:jc w:val="both"/>
              <w:rPr>
                <w:rFonts w:ascii="Times New Roman" w:hAnsi="Times New Roman" w:cs="Times New Roman"/>
                <w:sz w:val="24"/>
                <w:szCs w:val="24"/>
              </w:rPr>
            </w:pPr>
          </w:p>
        </w:tc>
        <w:tc>
          <w:tcPr>
            <w:tcW w:w="4164"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Заместители руководителя управления,  и начальники отделов 26, 27,30 Управления</w:t>
            </w:r>
          </w:p>
        </w:tc>
        <w:tc>
          <w:tcPr>
            <w:tcW w:w="2340"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 xml:space="preserve">В течение года </w:t>
            </w:r>
          </w:p>
        </w:tc>
      </w:tr>
      <w:tr w:rsidR="00104A5A" w:rsidRPr="00104A5A" w:rsidTr="00104A5A">
        <w:tc>
          <w:tcPr>
            <w:tcW w:w="648"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3.</w:t>
            </w:r>
          </w:p>
        </w:tc>
        <w:tc>
          <w:tcPr>
            <w:tcW w:w="6372"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Участие с выступлениями в мероприятиях, проводимых Федеральными органами исполнительной власти, АКО, участие в работе координационного совета Кемеровской области по сейсмическим событиям  и т.д.</w:t>
            </w:r>
          </w:p>
        </w:tc>
        <w:tc>
          <w:tcPr>
            <w:tcW w:w="4164"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Заместители руководителя управления,  и начальники отделов 26, 27,30 Управления</w:t>
            </w:r>
          </w:p>
        </w:tc>
        <w:tc>
          <w:tcPr>
            <w:tcW w:w="2340"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В течение года</w:t>
            </w:r>
          </w:p>
        </w:tc>
      </w:tr>
      <w:tr w:rsidR="00104A5A" w:rsidRPr="00104A5A" w:rsidTr="00104A5A">
        <w:tc>
          <w:tcPr>
            <w:tcW w:w="648"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4.</w:t>
            </w:r>
          </w:p>
        </w:tc>
        <w:tc>
          <w:tcPr>
            <w:tcW w:w="6372"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Организация работ рабочих групп  по совершенствованию взрывных работ и обеспечению промышленной безопасности при производстве буровзрывных работ</w:t>
            </w:r>
          </w:p>
        </w:tc>
        <w:tc>
          <w:tcPr>
            <w:tcW w:w="4164"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Заместители руководителя управления и начальники отделов 26, 27,30 Управления</w:t>
            </w:r>
          </w:p>
        </w:tc>
        <w:tc>
          <w:tcPr>
            <w:tcW w:w="2340"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В течение года</w:t>
            </w:r>
          </w:p>
        </w:tc>
      </w:tr>
      <w:tr w:rsidR="00104A5A" w:rsidRPr="00104A5A" w:rsidTr="00104A5A">
        <w:tc>
          <w:tcPr>
            <w:tcW w:w="648"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5.</w:t>
            </w:r>
          </w:p>
        </w:tc>
        <w:tc>
          <w:tcPr>
            <w:tcW w:w="6372"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Анализ состояния аварийности и травматизма</w:t>
            </w:r>
          </w:p>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в поднадзорных организациях по соответствующим видам надзора и подконтрольным территориям</w:t>
            </w:r>
          </w:p>
        </w:tc>
        <w:tc>
          <w:tcPr>
            <w:tcW w:w="4164"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Заместители руководителя управления и начальники отделов 26, 27,30 Управления</w:t>
            </w:r>
          </w:p>
        </w:tc>
        <w:tc>
          <w:tcPr>
            <w:tcW w:w="2340"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 xml:space="preserve">1 раз в полгода </w:t>
            </w:r>
          </w:p>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 xml:space="preserve">до 25 числа месяца следующего за </w:t>
            </w:r>
            <w:proofErr w:type="gramStart"/>
            <w:r w:rsidRPr="00104A5A">
              <w:rPr>
                <w:rFonts w:ascii="Times New Roman" w:hAnsi="Times New Roman" w:cs="Times New Roman"/>
                <w:sz w:val="24"/>
                <w:szCs w:val="24"/>
              </w:rPr>
              <w:t>отчетным</w:t>
            </w:r>
            <w:proofErr w:type="gramEnd"/>
            <w:r w:rsidRPr="00104A5A">
              <w:rPr>
                <w:rFonts w:ascii="Times New Roman" w:hAnsi="Times New Roman" w:cs="Times New Roman"/>
                <w:sz w:val="24"/>
                <w:szCs w:val="24"/>
              </w:rPr>
              <w:t>.</w:t>
            </w:r>
          </w:p>
        </w:tc>
      </w:tr>
      <w:tr w:rsidR="00104A5A" w:rsidRPr="00104A5A" w:rsidTr="00104A5A">
        <w:tc>
          <w:tcPr>
            <w:tcW w:w="648"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lastRenderedPageBreak/>
              <w:t>6.</w:t>
            </w:r>
          </w:p>
        </w:tc>
        <w:tc>
          <w:tcPr>
            <w:tcW w:w="6372"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 xml:space="preserve">Проведение контрольно-надзорных мероприятий Сибирским управлением в отношении </w:t>
            </w:r>
            <w:r w:rsidRPr="00104A5A">
              <w:rPr>
                <w:rFonts w:ascii="Times New Roman" w:hAnsi="Times New Roman" w:cs="Times New Roman"/>
                <w:bCs/>
                <w:sz w:val="24"/>
                <w:szCs w:val="24"/>
              </w:rPr>
              <w:t xml:space="preserve">опасных производственных объектов </w:t>
            </w:r>
            <w:r w:rsidRPr="00104A5A">
              <w:rPr>
                <w:rFonts w:ascii="Times New Roman" w:hAnsi="Times New Roman" w:cs="Times New Roman"/>
                <w:sz w:val="24"/>
                <w:szCs w:val="24"/>
              </w:rPr>
              <w:t>по производству, хранению и применению взрывчатых материалов промышленного назначения</w:t>
            </w:r>
          </w:p>
        </w:tc>
        <w:tc>
          <w:tcPr>
            <w:tcW w:w="4164"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Заместители руководителя управления и начальники отделов по соответствующим видам надзора</w:t>
            </w:r>
          </w:p>
        </w:tc>
        <w:tc>
          <w:tcPr>
            <w:tcW w:w="2340"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По итогам плановых проверок согласно плану работы Сибирского управления</w:t>
            </w:r>
          </w:p>
        </w:tc>
      </w:tr>
      <w:tr w:rsidR="00104A5A" w:rsidRPr="00104A5A" w:rsidTr="00104A5A">
        <w:tc>
          <w:tcPr>
            <w:tcW w:w="648"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7.</w:t>
            </w:r>
          </w:p>
        </w:tc>
        <w:tc>
          <w:tcPr>
            <w:tcW w:w="6372"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 xml:space="preserve">Направление информационных писем в адрес собственников поднадзорных субъектов о состоянии промышленной безопасности </w:t>
            </w:r>
            <w:r w:rsidRPr="00104A5A">
              <w:rPr>
                <w:rFonts w:ascii="Times New Roman" w:hAnsi="Times New Roman" w:cs="Times New Roman"/>
                <w:bCs/>
                <w:sz w:val="24"/>
                <w:szCs w:val="24"/>
              </w:rPr>
              <w:t xml:space="preserve">опасных производственных объектов </w:t>
            </w:r>
            <w:r w:rsidRPr="00104A5A">
              <w:rPr>
                <w:rFonts w:ascii="Times New Roman" w:hAnsi="Times New Roman" w:cs="Times New Roman"/>
                <w:sz w:val="24"/>
                <w:szCs w:val="24"/>
              </w:rPr>
              <w:t>по производству, хранению и применению взрывчатых материалов промышленного назначения</w:t>
            </w:r>
          </w:p>
        </w:tc>
        <w:tc>
          <w:tcPr>
            <w:tcW w:w="4164"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Заместители руководителя управления и начальники отделов 26, 27,30 Управления</w:t>
            </w:r>
          </w:p>
        </w:tc>
        <w:tc>
          <w:tcPr>
            <w:tcW w:w="2340" w:type="dxa"/>
            <w:shd w:val="clear" w:color="auto" w:fill="auto"/>
          </w:tcPr>
          <w:p w:rsidR="00104A5A" w:rsidRPr="00104A5A" w:rsidRDefault="00104A5A" w:rsidP="00104A5A">
            <w:pPr>
              <w:spacing w:after="0" w:line="240" w:lineRule="auto"/>
              <w:jc w:val="both"/>
              <w:rPr>
                <w:rFonts w:ascii="Times New Roman" w:hAnsi="Times New Roman" w:cs="Times New Roman"/>
                <w:sz w:val="24"/>
                <w:szCs w:val="24"/>
              </w:rPr>
            </w:pPr>
            <w:r w:rsidRPr="00104A5A">
              <w:rPr>
                <w:rFonts w:ascii="Times New Roman" w:hAnsi="Times New Roman" w:cs="Times New Roman"/>
                <w:sz w:val="24"/>
                <w:szCs w:val="24"/>
              </w:rPr>
              <w:t>По итогам плановых проверок согласно плану работы Сибирского управления</w:t>
            </w:r>
          </w:p>
        </w:tc>
      </w:tr>
    </w:tbl>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Pr="00104A5A" w:rsidRDefault="00104A5A" w:rsidP="00104A5A">
      <w:pPr>
        <w:spacing w:after="0" w:line="240" w:lineRule="auto"/>
        <w:jc w:val="right"/>
        <w:rPr>
          <w:rFonts w:ascii="Times New Roman" w:hAnsi="Times New Roman" w:cs="Times New Roman"/>
          <w:sz w:val="24"/>
          <w:szCs w:val="24"/>
        </w:rPr>
      </w:pPr>
      <w:r w:rsidRPr="00104A5A">
        <w:rPr>
          <w:rFonts w:ascii="Times New Roman" w:hAnsi="Times New Roman" w:cs="Times New Roman"/>
          <w:sz w:val="24"/>
          <w:szCs w:val="24"/>
        </w:rPr>
        <w:lastRenderedPageBreak/>
        <w:t>Приложение № 2</w:t>
      </w:r>
    </w:p>
    <w:p w:rsidR="00104A5A" w:rsidRPr="00104A5A" w:rsidRDefault="00104A5A" w:rsidP="00104A5A">
      <w:pPr>
        <w:spacing w:after="0" w:line="240" w:lineRule="auto"/>
        <w:jc w:val="right"/>
        <w:rPr>
          <w:rFonts w:ascii="Times New Roman" w:hAnsi="Times New Roman" w:cs="Times New Roman"/>
          <w:sz w:val="24"/>
          <w:szCs w:val="24"/>
        </w:rPr>
      </w:pPr>
      <w:r w:rsidRPr="00104A5A">
        <w:rPr>
          <w:rFonts w:ascii="Times New Roman" w:hAnsi="Times New Roman" w:cs="Times New Roman"/>
          <w:sz w:val="24"/>
          <w:szCs w:val="24"/>
        </w:rPr>
        <w:t xml:space="preserve">к </w:t>
      </w:r>
      <w:r w:rsidR="00663766">
        <w:rPr>
          <w:rFonts w:ascii="Times New Roman" w:hAnsi="Times New Roman" w:cs="Times New Roman"/>
          <w:sz w:val="24"/>
          <w:szCs w:val="24"/>
        </w:rPr>
        <w:t>Под</w:t>
      </w:r>
      <w:r w:rsidRPr="00104A5A">
        <w:rPr>
          <w:rFonts w:ascii="Times New Roman" w:hAnsi="Times New Roman" w:cs="Times New Roman"/>
          <w:sz w:val="24"/>
          <w:szCs w:val="24"/>
        </w:rPr>
        <w:t>программе профилактики</w:t>
      </w:r>
    </w:p>
    <w:p w:rsidR="00104A5A" w:rsidRPr="00104A5A" w:rsidRDefault="00104A5A" w:rsidP="00104A5A">
      <w:pPr>
        <w:spacing w:after="0" w:line="240" w:lineRule="auto"/>
        <w:jc w:val="right"/>
        <w:rPr>
          <w:rFonts w:ascii="Times New Roman" w:hAnsi="Times New Roman" w:cs="Times New Roman"/>
          <w:sz w:val="24"/>
          <w:szCs w:val="24"/>
        </w:rPr>
      </w:pPr>
      <w:r w:rsidRPr="00104A5A">
        <w:rPr>
          <w:rFonts w:ascii="Times New Roman" w:hAnsi="Times New Roman" w:cs="Times New Roman"/>
          <w:sz w:val="24"/>
          <w:szCs w:val="24"/>
        </w:rPr>
        <w:t>нарушений обязательных требований</w:t>
      </w:r>
    </w:p>
    <w:p w:rsidR="00104A5A" w:rsidRPr="00104A5A" w:rsidRDefault="00104A5A" w:rsidP="00104A5A">
      <w:pPr>
        <w:spacing w:after="0" w:line="240" w:lineRule="auto"/>
        <w:jc w:val="center"/>
        <w:rPr>
          <w:rFonts w:ascii="Times New Roman" w:hAnsi="Times New Roman" w:cs="Times New Roman"/>
          <w:sz w:val="24"/>
          <w:szCs w:val="24"/>
        </w:rPr>
      </w:pPr>
    </w:p>
    <w:p w:rsidR="00104A5A" w:rsidRPr="00104A5A" w:rsidRDefault="00104A5A" w:rsidP="00104A5A">
      <w:pPr>
        <w:spacing w:after="0" w:line="240" w:lineRule="auto"/>
        <w:jc w:val="center"/>
        <w:rPr>
          <w:rFonts w:ascii="Times New Roman" w:hAnsi="Times New Roman" w:cs="Times New Roman"/>
          <w:b/>
          <w:sz w:val="24"/>
          <w:szCs w:val="24"/>
        </w:rPr>
      </w:pPr>
      <w:r w:rsidRPr="00104A5A">
        <w:rPr>
          <w:rFonts w:ascii="Times New Roman" w:hAnsi="Times New Roman" w:cs="Times New Roman"/>
          <w:b/>
          <w:sz w:val="24"/>
          <w:szCs w:val="24"/>
        </w:rPr>
        <w:t>Оценка эффективности и результативности профилактических мероприятий</w:t>
      </w:r>
    </w:p>
    <w:p w:rsidR="00104A5A" w:rsidRPr="00104A5A" w:rsidRDefault="00104A5A" w:rsidP="00104A5A">
      <w:pPr>
        <w:spacing w:after="0" w:line="240" w:lineRule="auto"/>
        <w:jc w:val="center"/>
        <w:rPr>
          <w:rFonts w:ascii="Times New Roman" w:hAnsi="Times New Roman" w:cs="Times New Roman"/>
          <w:sz w:val="24"/>
          <w:szCs w:val="24"/>
        </w:rPr>
      </w:pPr>
    </w:p>
    <w:tbl>
      <w:tblPr>
        <w:tblStyle w:val="a4"/>
        <w:tblW w:w="0" w:type="auto"/>
        <w:tblInd w:w="-34" w:type="dxa"/>
        <w:tblLook w:val="04A0" w:firstRow="1" w:lastRow="0" w:firstColumn="1" w:lastColumn="0" w:noHBand="0" w:noVBand="1"/>
      </w:tblPr>
      <w:tblGrid>
        <w:gridCol w:w="699"/>
        <w:gridCol w:w="6671"/>
        <w:gridCol w:w="3818"/>
        <w:gridCol w:w="3632"/>
      </w:tblGrid>
      <w:tr w:rsidR="00104A5A" w:rsidRPr="00104A5A" w:rsidTr="00C84E88">
        <w:trPr>
          <w:trHeight w:val="413"/>
        </w:trPr>
        <w:tc>
          <w:tcPr>
            <w:tcW w:w="644" w:type="dxa"/>
            <w:vMerge w:val="restart"/>
          </w:tcPr>
          <w:p w:rsidR="00104A5A" w:rsidRPr="00104A5A" w:rsidRDefault="00104A5A" w:rsidP="00104A5A">
            <w:pPr>
              <w:ind w:left="0" w:firstLine="0"/>
              <w:jc w:val="left"/>
              <w:rPr>
                <w:rFonts w:ascii="Times New Roman" w:hAnsi="Times New Roman" w:cs="Times New Roman"/>
                <w:i/>
                <w:sz w:val="24"/>
                <w:szCs w:val="24"/>
              </w:rPr>
            </w:pPr>
            <w:r w:rsidRPr="00104A5A">
              <w:rPr>
                <w:rFonts w:ascii="Times New Roman" w:hAnsi="Times New Roman" w:cs="Times New Roman"/>
                <w:i/>
                <w:sz w:val="24"/>
                <w:szCs w:val="24"/>
              </w:rPr>
              <w:t xml:space="preserve">№ </w:t>
            </w:r>
            <w:proofErr w:type="gramStart"/>
            <w:r w:rsidRPr="00104A5A">
              <w:rPr>
                <w:rFonts w:ascii="Times New Roman" w:hAnsi="Times New Roman" w:cs="Times New Roman"/>
                <w:i/>
                <w:sz w:val="24"/>
                <w:szCs w:val="24"/>
              </w:rPr>
              <w:t>п</w:t>
            </w:r>
            <w:proofErr w:type="gramEnd"/>
            <w:r w:rsidRPr="00104A5A">
              <w:rPr>
                <w:rFonts w:ascii="Times New Roman" w:hAnsi="Times New Roman" w:cs="Times New Roman"/>
                <w:i/>
                <w:sz w:val="24"/>
                <w:szCs w:val="24"/>
              </w:rPr>
              <w:t>/п</w:t>
            </w:r>
          </w:p>
        </w:tc>
        <w:tc>
          <w:tcPr>
            <w:tcW w:w="7025" w:type="dxa"/>
            <w:vMerge w:val="restart"/>
            <w:vAlign w:val="center"/>
          </w:tcPr>
          <w:p w:rsidR="00104A5A" w:rsidRPr="00104A5A" w:rsidRDefault="00104A5A" w:rsidP="00104A5A">
            <w:pPr>
              <w:jc w:val="center"/>
              <w:rPr>
                <w:rFonts w:ascii="Times New Roman" w:hAnsi="Times New Roman" w:cs="Times New Roman"/>
                <w:sz w:val="24"/>
                <w:szCs w:val="24"/>
              </w:rPr>
            </w:pPr>
            <w:r w:rsidRPr="00104A5A">
              <w:rPr>
                <w:rFonts w:ascii="Times New Roman" w:hAnsi="Times New Roman" w:cs="Times New Roman"/>
                <w:i/>
                <w:sz w:val="24"/>
                <w:szCs w:val="24"/>
              </w:rPr>
              <w:t>Реализованные мероприятия</w:t>
            </w:r>
          </w:p>
        </w:tc>
        <w:tc>
          <w:tcPr>
            <w:tcW w:w="7717" w:type="dxa"/>
            <w:gridSpan w:val="2"/>
            <w:vAlign w:val="center"/>
          </w:tcPr>
          <w:p w:rsidR="00104A5A" w:rsidRPr="00104A5A" w:rsidRDefault="00104A5A" w:rsidP="00104A5A">
            <w:pPr>
              <w:jc w:val="center"/>
              <w:rPr>
                <w:rFonts w:ascii="Times New Roman" w:hAnsi="Times New Roman" w:cs="Times New Roman"/>
                <w:i/>
                <w:sz w:val="24"/>
                <w:szCs w:val="24"/>
              </w:rPr>
            </w:pPr>
            <w:r w:rsidRPr="00104A5A">
              <w:rPr>
                <w:rFonts w:ascii="Times New Roman" w:hAnsi="Times New Roman" w:cs="Times New Roman"/>
                <w:i/>
                <w:sz w:val="24"/>
                <w:szCs w:val="24"/>
              </w:rPr>
              <w:t>Конечные результаты</w:t>
            </w:r>
          </w:p>
        </w:tc>
      </w:tr>
      <w:tr w:rsidR="00104A5A" w:rsidRPr="00104A5A" w:rsidTr="00C84E88">
        <w:trPr>
          <w:trHeight w:val="419"/>
        </w:trPr>
        <w:tc>
          <w:tcPr>
            <w:tcW w:w="644" w:type="dxa"/>
            <w:vMerge/>
          </w:tcPr>
          <w:p w:rsidR="00104A5A" w:rsidRPr="00104A5A" w:rsidRDefault="00104A5A" w:rsidP="00104A5A">
            <w:pPr>
              <w:jc w:val="center"/>
              <w:rPr>
                <w:rFonts w:ascii="Times New Roman" w:hAnsi="Times New Roman" w:cs="Times New Roman"/>
                <w:i/>
                <w:sz w:val="24"/>
                <w:szCs w:val="24"/>
              </w:rPr>
            </w:pPr>
          </w:p>
        </w:tc>
        <w:tc>
          <w:tcPr>
            <w:tcW w:w="7025" w:type="dxa"/>
            <w:vMerge/>
            <w:vAlign w:val="center"/>
          </w:tcPr>
          <w:p w:rsidR="00104A5A" w:rsidRPr="00104A5A" w:rsidRDefault="00104A5A" w:rsidP="00104A5A">
            <w:pPr>
              <w:jc w:val="center"/>
              <w:rPr>
                <w:rFonts w:ascii="Times New Roman" w:hAnsi="Times New Roman" w:cs="Times New Roman"/>
                <w:i/>
                <w:sz w:val="24"/>
                <w:szCs w:val="24"/>
              </w:rPr>
            </w:pPr>
          </w:p>
        </w:tc>
        <w:tc>
          <w:tcPr>
            <w:tcW w:w="3955" w:type="dxa"/>
            <w:vAlign w:val="center"/>
          </w:tcPr>
          <w:p w:rsidR="00104A5A" w:rsidRPr="00104A5A" w:rsidRDefault="00104A5A" w:rsidP="00104A5A">
            <w:pPr>
              <w:jc w:val="center"/>
              <w:rPr>
                <w:rFonts w:ascii="Times New Roman" w:hAnsi="Times New Roman" w:cs="Times New Roman"/>
                <w:i/>
                <w:sz w:val="24"/>
                <w:szCs w:val="24"/>
              </w:rPr>
            </w:pPr>
            <w:r w:rsidRPr="00104A5A">
              <w:rPr>
                <w:rFonts w:ascii="Times New Roman" w:hAnsi="Times New Roman" w:cs="Times New Roman"/>
                <w:i/>
                <w:sz w:val="24"/>
                <w:szCs w:val="24"/>
              </w:rPr>
              <w:t>Экономический эффект</w:t>
            </w:r>
          </w:p>
        </w:tc>
        <w:tc>
          <w:tcPr>
            <w:tcW w:w="3762" w:type="dxa"/>
            <w:vAlign w:val="center"/>
          </w:tcPr>
          <w:p w:rsidR="00104A5A" w:rsidRPr="00104A5A" w:rsidRDefault="00104A5A" w:rsidP="00104A5A">
            <w:pPr>
              <w:jc w:val="center"/>
              <w:rPr>
                <w:rFonts w:ascii="Times New Roman" w:hAnsi="Times New Roman" w:cs="Times New Roman"/>
                <w:i/>
                <w:sz w:val="24"/>
                <w:szCs w:val="24"/>
              </w:rPr>
            </w:pPr>
            <w:r w:rsidRPr="00104A5A">
              <w:rPr>
                <w:rFonts w:ascii="Times New Roman" w:hAnsi="Times New Roman" w:cs="Times New Roman"/>
                <w:i/>
                <w:sz w:val="24"/>
                <w:szCs w:val="24"/>
              </w:rPr>
              <w:t>Социальный эффект</w:t>
            </w:r>
          </w:p>
        </w:tc>
      </w:tr>
      <w:tr w:rsidR="00104A5A" w:rsidRPr="00104A5A" w:rsidTr="00C84E88">
        <w:trPr>
          <w:trHeight w:val="421"/>
        </w:trPr>
        <w:tc>
          <w:tcPr>
            <w:tcW w:w="644" w:type="dxa"/>
            <w:vAlign w:val="center"/>
          </w:tcPr>
          <w:p w:rsidR="00104A5A" w:rsidRPr="00104A5A" w:rsidRDefault="00104A5A" w:rsidP="00104A5A">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104A5A">
              <w:rPr>
                <w:rFonts w:ascii="Times New Roman" w:hAnsi="Times New Roman" w:cs="Times New Roman"/>
                <w:sz w:val="24"/>
                <w:szCs w:val="24"/>
              </w:rPr>
              <w:t>1</w:t>
            </w:r>
          </w:p>
        </w:tc>
        <w:tc>
          <w:tcPr>
            <w:tcW w:w="7025" w:type="dxa"/>
            <w:vAlign w:val="center"/>
          </w:tcPr>
          <w:p w:rsidR="00104A5A" w:rsidRPr="00104A5A" w:rsidRDefault="00104A5A" w:rsidP="00104A5A">
            <w:pPr>
              <w:rPr>
                <w:rFonts w:ascii="Times New Roman" w:hAnsi="Times New Roman" w:cs="Times New Roman"/>
                <w:sz w:val="24"/>
                <w:szCs w:val="24"/>
              </w:rPr>
            </w:pPr>
            <w:r w:rsidRPr="00104A5A">
              <w:rPr>
                <w:rFonts w:ascii="Times New Roman" w:hAnsi="Times New Roman" w:cs="Times New Roman"/>
                <w:sz w:val="24"/>
                <w:szCs w:val="24"/>
              </w:rPr>
              <w:t>Проведение Управлением контрольно-надзорных мероприятий</w:t>
            </w:r>
          </w:p>
        </w:tc>
        <w:tc>
          <w:tcPr>
            <w:tcW w:w="3955" w:type="dxa"/>
            <w:vAlign w:val="center"/>
          </w:tcPr>
          <w:p w:rsidR="00104A5A" w:rsidRPr="00104A5A" w:rsidRDefault="00104A5A" w:rsidP="00104A5A">
            <w:pPr>
              <w:ind w:left="-110" w:firstLine="277"/>
              <w:jc w:val="left"/>
              <w:rPr>
                <w:rFonts w:ascii="Times New Roman" w:hAnsi="Times New Roman" w:cs="Times New Roman"/>
                <w:sz w:val="24"/>
                <w:szCs w:val="24"/>
              </w:rPr>
            </w:pPr>
            <w:r w:rsidRPr="00104A5A">
              <w:rPr>
                <w:rFonts w:ascii="Times New Roman" w:hAnsi="Times New Roman" w:cs="Times New Roman"/>
                <w:sz w:val="24"/>
                <w:szCs w:val="24"/>
              </w:rPr>
              <w:t>статистика выявленных нарушений и применение мер административной ответственности</w:t>
            </w:r>
          </w:p>
        </w:tc>
        <w:tc>
          <w:tcPr>
            <w:tcW w:w="3762" w:type="dxa"/>
          </w:tcPr>
          <w:p w:rsidR="00104A5A" w:rsidRPr="00104A5A" w:rsidRDefault="00104A5A" w:rsidP="00104A5A">
            <w:pPr>
              <w:ind w:left="-112" w:firstLine="440"/>
              <w:rPr>
                <w:rFonts w:ascii="Times New Roman" w:hAnsi="Times New Roman" w:cs="Times New Roman"/>
                <w:sz w:val="24"/>
                <w:szCs w:val="24"/>
              </w:rPr>
            </w:pPr>
            <w:r w:rsidRPr="00104A5A">
              <w:rPr>
                <w:rFonts w:ascii="Times New Roman" w:hAnsi="Times New Roman" w:cs="Times New Roman"/>
                <w:sz w:val="24"/>
                <w:szCs w:val="24"/>
              </w:rPr>
              <w:t>выявление причин, способствующих нарушению обязательных требований, снижение рисков их возникновения.</w:t>
            </w:r>
          </w:p>
        </w:tc>
      </w:tr>
      <w:tr w:rsidR="00104A5A" w:rsidRPr="00104A5A" w:rsidTr="00C84E88">
        <w:tc>
          <w:tcPr>
            <w:tcW w:w="644" w:type="dxa"/>
            <w:vAlign w:val="center"/>
          </w:tcPr>
          <w:p w:rsidR="00104A5A" w:rsidRPr="00104A5A" w:rsidRDefault="00104A5A" w:rsidP="00104A5A">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104A5A">
              <w:rPr>
                <w:rFonts w:ascii="Times New Roman" w:hAnsi="Times New Roman" w:cs="Times New Roman"/>
                <w:sz w:val="24"/>
                <w:szCs w:val="24"/>
              </w:rPr>
              <w:t>2</w:t>
            </w:r>
          </w:p>
        </w:tc>
        <w:tc>
          <w:tcPr>
            <w:tcW w:w="7025" w:type="dxa"/>
            <w:vAlign w:val="center"/>
          </w:tcPr>
          <w:p w:rsidR="00104A5A" w:rsidRPr="00104A5A" w:rsidRDefault="00104A5A" w:rsidP="00104A5A">
            <w:pPr>
              <w:rPr>
                <w:rFonts w:ascii="Times New Roman" w:hAnsi="Times New Roman" w:cs="Times New Roman"/>
                <w:sz w:val="24"/>
                <w:szCs w:val="24"/>
              </w:rPr>
            </w:pPr>
            <w:r w:rsidRPr="00104A5A">
              <w:rPr>
                <w:rFonts w:ascii="Times New Roman" w:hAnsi="Times New Roman" w:cs="Times New Roman"/>
                <w:sz w:val="24"/>
                <w:szCs w:val="24"/>
              </w:rPr>
              <w:t>Публикация в информационно-телекоммуникационной сети «Интернет» в открытом доступе на официальном сайте Управления:</w:t>
            </w:r>
          </w:p>
        </w:tc>
        <w:tc>
          <w:tcPr>
            <w:tcW w:w="3955" w:type="dxa"/>
            <w:vAlign w:val="center"/>
          </w:tcPr>
          <w:p w:rsidR="00104A5A" w:rsidRPr="00104A5A" w:rsidRDefault="00104A5A" w:rsidP="00104A5A">
            <w:pPr>
              <w:ind w:left="-110" w:firstLine="277"/>
              <w:jc w:val="left"/>
              <w:rPr>
                <w:rFonts w:ascii="Times New Roman" w:hAnsi="Times New Roman" w:cs="Times New Roman"/>
                <w:sz w:val="24"/>
                <w:szCs w:val="24"/>
              </w:rPr>
            </w:pPr>
          </w:p>
        </w:tc>
        <w:tc>
          <w:tcPr>
            <w:tcW w:w="3762" w:type="dxa"/>
            <w:vAlign w:val="center"/>
          </w:tcPr>
          <w:p w:rsidR="00104A5A" w:rsidRPr="00104A5A" w:rsidRDefault="00104A5A" w:rsidP="00104A5A">
            <w:pPr>
              <w:ind w:left="-112" w:firstLine="440"/>
              <w:rPr>
                <w:rFonts w:ascii="Times New Roman" w:hAnsi="Times New Roman" w:cs="Times New Roman"/>
                <w:sz w:val="24"/>
                <w:szCs w:val="24"/>
              </w:rPr>
            </w:pPr>
          </w:p>
        </w:tc>
      </w:tr>
      <w:tr w:rsidR="00104A5A" w:rsidRPr="00104A5A" w:rsidTr="00C84E88">
        <w:tc>
          <w:tcPr>
            <w:tcW w:w="644" w:type="dxa"/>
            <w:vAlign w:val="center"/>
          </w:tcPr>
          <w:p w:rsidR="00104A5A" w:rsidRPr="00104A5A" w:rsidRDefault="00104A5A" w:rsidP="00104A5A">
            <w:pPr>
              <w:ind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104A5A">
              <w:rPr>
                <w:rFonts w:ascii="Times New Roman" w:hAnsi="Times New Roman" w:cs="Times New Roman"/>
                <w:sz w:val="24"/>
                <w:szCs w:val="24"/>
              </w:rPr>
              <w:t>2.1</w:t>
            </w:r>
          </w:p>
        </w:tc>
        <w:tc>
          <w:tcPr>
            <w:tcW w:w="7025" w:type="dxa"/>
            <w:vAlign w:val="center"/>
          </w:tcPr>
          <w:p w:rsidR="00104A5A" w:rsidRPr="00104A5A" w:rsidRDefault="00104A5A" w:rsidP="00104A5A">
            <w:pPr>
              <w:rPr>
                <w:rFonts w:ascii="Times New Roman" w:hAnsi="Times New Roman" w:cs="Times New Roman"/>
                <w:sz w:val="24"/>
                <w:szCs w:val="24"/>
              </w:rPr>
            </w:pPr>
            <w:r w:rsidRPr="00104A5A">
              <w:rPr>
                <w:rFonts w:ascii="Times New Roman" w:hAnsi="Times New Roman" w:cs="Times New Roman"/>
                <w:sz w:val="24"/>
                <w:szCs w:val="24"/>
              </w:rPr>
              <w:t>нормативных правовых актов разработанных в рамках деятельности;</w:t>
            </w:r>
          </w:p>
        </w:tc>
        <w:tc>
          <w:tcPr>
            <w:tcW w:w="3955" w:type="dxa"/>
            <w:vAlign w:val="center"/>
          </w:tcPr>
          <w:p w:rsidR="00104A5A" w:rsidRPr="00104A5A" w:rsidRDefault="00104A5A" w:rsidP="00104A5A">
            <w:pPr>
              <w:ind w:left="-110" w:firstLine="277"/>
              <w:jc w:val="left"/>
              <w:rPr>
                <w:rFonts w:ascii="Times New Roman" w:hAnsi="Times New Roman" w:cs="Times New Roman"/>
                <w:sz w:val="24"/>
                <w:szCs w:val="24"/>
              </w:rPr>
            </w:pPr>
            <w:r>
              <w:rPr>
                <w:rFonts w:ascii="Times New Roman" w:hAnsi="Times New Roman" w:cs="Times New Roman"/>
                <w:sz w:val="24"/>
                <w:szCs w:val="24"/>
              </w:rPr>
              <w:t xml:space="preserve">Снижение </w:t>
            </w:r>
            <w:r w:rsidRPr="00104A5A">
              <w:rPr>
                <w:rFonts w:ascii="Times New Roman" w:hAnsi="Times New Roman" w:cs="Times New Roman"/>
                <w:sz w:val="24"/>
                <w:szCs w:val="24"/>
              </w:rPr>
              <w:t>количества нарушений обязательных требований</w:t>
            </w:r>
          </w:p>
        </w:tc>
        <w:tc>
          <w:tcPr>
            <w:tcW w:w="3762" w:type="dxa"/>
            <w:vAlign w:val="center"/>
          </w:tcPr>
          <w:p w:rsidR="00104A5A" w:rsidRPr="00104A5A" w:rsidRDefault="00104A5A" w:rsidP="00104A5A">
            <w:pPr>
              <w:ind w:left="-112" w:firstLine="440"/>
              <w:rPr>
                <w:rFonts w:ascii="Times New Roman" w:hAnsi="Times New Roman" w:cs="Times New Roman"/>
                <w:sz w:val="24"/>
                <w:szCs w:val="24"/>
              </w:rPr>
            </w:pPr>
            <w:r w:rsidRPr="00104A5A">
              <w:rPr>
                <w:rFonts w:ascii="Times New Roman" w:hAnsi="Times New Roman" w:cs="Times New Roman"/>
                <w:sz w:val="24"/>
                <w:szCs w:val="24"/>
              </w:rPr>
              <w:t>повышение уровня правовой грамотности подконтрольных субъектов</w:t>
            </w:r>
          </w:p>
        </w:tc>
      </w:tr>
      <w:tr w:rsidR="00104A5A" w:rsidRPr="00104A5A" w:rsidTr="00C84E88">
        <w:tc>
          <w:tcPr>
            <w:tcW w:w="644" w:type="dxa"/>
            <w:vAlign w:val="center"/>
          </w:tcPr>
          <w:p w:rsidR="00104A5A" w:rsidRPr="00104A5A" w:rsidRDefault="00104A5A" w:rsidP="00104A5A">
            <w:pPr>
              <w:ind w:left="0" w:firstLine="0"/>
              <w:jc w:val="left"/>
              <w:rPr>
                <w:rFonts w:ascii="Times New Roman" w:hAnsi="Times New Roman" w:cs="Times New Roman"/>
                <w:sz w:val="24"/>
                <w:szCs w:val="24"/>
              </w:rPr>
            </w:pPr>
            <w:r w:rsidRPr="00104A5A">
              <w:rPr>
                <w:rFonts w:ascii="Times New Roman" w:hAnsi="Times New Roman" w:cs="Times New Roman"/>
                <w:sz w:val="24"/>
                <w:szCs w:val="24"/>
              </w:rPr>
              <w:t>2.2</w:t>
            </w:r>
          </w:p>
        </w:tc>
        <w:tc>
          <w:tcPr>
            <w:tcW w:w="7025" w:type="dxa"/>
            <w:vAlign w:val="center"/>
          </w:tcPr>
          <w:p w:rsidR="00104A5A" w:rsidRPr="00104A5A" w:rsidRDefault="00104A5A" w:rsidP="00104A5A">
            <w:pPr>
              <w:rPr>
                <w:rFonts w:ascii="Times New Roman" w:hAnsi="Times New Roman" w:cs="Times New Roman"/>
                <w:sz w:val="24"/>
                <w:szCs w:val="24"/>
              </w:rPr>
            </w:pPr>
            <w:r w:rsidRPr="00104A5A">
              <w:rPr>
                <w:rFonts w:ascii="Times New Roman" w:hAnsi="Times New Roman" w:cs="Times New Roman"/>
                <w:sz w:val="24"/>
                <w:szCs w:val="24"/>
              </w:rPr>
              <w:t>ежеквартальных докладов по правоприменительной практике;</w:t>
            </w:r>
          </w:p>
        </w:tc>
        <w:tc>
          <w:tcPr>
            <w:tcW w:w="3955" w:type="dxa"/>
          </w:tcPr>
          <w:p w:rsidR="00104A5A" w:rsidRPr="00104A5A" w:rsidRDefault="00104A5A" w:rsidP="00104A5A">
            <w:pPr>
              <w:ind w:left="-110" w:firstLine="277"/>
              <w:jc w:val="left"/>
              <w:rPr>
                <w:rFonts w:ascii="Times New Roman" w:hAnsi="Times New Roman" w:cs="Times New Roman"/>
                <w:sz w:val="24"/>
                <w:szCs w:val="24"/>
              </w:rPr>
            </w:pPr>
            <w:r w:rsidRPr="00104A5A">
              <w:rPr>
                <w:rFonts w:ascii="Times New Roman" w:hAnsi="Times New Roman" w:cs="Times New Roman"/>
                <w:sz w:val="24"/>
                <w:szCs w:val="24"/>
              </w:rPr>
              <w:t>снижение количества нарушений обязательных требований</w:t>
            </w:r>
          </w:p>
        </w:tc>
        <w:tc>
          <w:tcPr>
            <w:tcW w:w="3762" w:type="dxa"/>
            <w:vAlign w:val="center"/>
          </w:tcPr>
          <w:p w:rsidR="00104A5A" w:rsidRPr="00104A5A" w:rsidRDefault="00104A5A" w:rsidP="00104A5A">
            <w:pPr>
              <w:ind w:left="-112" w:firstLine="440"/>
              <w:rPr>
                <w:rFonts w:ascii="Times New Roman" w:hAnsi="Times New Roman" w:cs="Times New Roman"/>
                <w:sz w:val="24"/>
                <w:szCs w:val="24"/>
              </w:rPr>
            </w:pPr>
            <w:r w:rsidRPr="00104A5A">
              <w:rPr>
                <w:rFonts w:ascii="Times New Roman" w:hAnsi="Times New Roman" w:cs="Times New Roman"/>
                <w:sz w:val="24"/>
                <w:szCs w:val="24"/>
              </w:rPr>
              <w:t>повышение уровня доверия подконтрольных субъектов к деятельности Управления</w:t>
            </w:r>
          </w:p>
        </w:tc>
      </w:tr>
      <w:tr w:rsidR="00104A5A" w:rsidRPr="00104A5A" w:rsidTr="00C84E88">
        <w:tc>
          <w:tcPr>
            <w:tcW w:w="644" w:type="dxa"/>
            <w:vAlign w:val="center"/>
          </w:tcPr>
          <w:p w:rsidR="00104A5A" w:rsidRPr="00104A5A" w:rsidRDefault="00104A5A" w:rsidP="00104A5A">
            <w:pPr>
              <w:ind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104A5A">
              <w:rPr>
                <w:rFonts w:ascii="Times New Roman" w:hAnsi="Times New Roman" w:cs="Times New Roman"/>
                <w:sz w:val="24"/>
                <w:szCs w:val="24"/>
              </w:rPr>
              <w:t>2.3</w:t>
            </w:r>
          </w:p>
        </w:tc>
        <w:tc>
          <w:tcPr>
            <w:tcW w:w="7025" w:type="dxa"/>
            <w:vAlign w:val="center"/>
          </w:tcPr>
          <w:p w:rsidR="00104A5A" w:rsidRPr="00104A5A" w:rsidRDefault="00104A5A" w:rsidP="00104A5A">
            <w:pPr>
              <w:rPr>
                <w:rFonts w:ascii="Times New Roman" w:hAnsi="Times New Roman" w:cs="Times New Roman"/>
                <w:sz w:val="24"/>
                <w:szCs w:val="24"/>
              </w:rPr>
            </w:pPr>
            <w:r w:rsidRPr="00104A5A">
              <w:rPr>
                <w:rFonts w:ascii="Times New Roman" w:hAnsi="Times New Roman" w:cs="Times New Roman"/>
                <w:sz w:val="24"/>
                <w:szCs w:val="24"/>
              </w:rPr>
              <w:t>результатов проведенных публичных обсуждений;</w:t>
            </w:r>
          </w:p>
        </w:tc>
        <w:tc>
          <w:tcPr>
            <w:tcW w:w="3955" w:type="dxa"/>
          </w:tcPr>
          <w:p w:rsidR="00104A5A" w:rsidRPr="00104A5A" w:rsidRDefault="00104A5A" w:rsidP="00104A5A">
            <w:pPr>
              <w:ind w:left="-110" w:firstLine="277"/>
              <w:jc w:val="left"/>
              <w:rPr>
                <w:rFonts w:ascii="Times New Roman" w:hAnsi="Times New Roman" w:cs="Times New Roman"/>
                <w:sz w:val="24"/>
                <w:szCs w:val="24"/>
              </w:rPr>
            </w:pPr>
            <w:r w:rsidRPr="00104A5A">
              <w:rPr>
                <w:rFonts w:ascii="Times New Roman" w:hAnsi="Times New Roman" w:cs="Times New Roman"/>
                <w:sz w:val="24"/>
                <w:szCs w:val="24"/>
              </w:rPr>
              <w:t>снижение количества нарушений обязательных требований</w:t>
            </w:r>
          </w:p>
        </w:tc>
        <w:tc>
          <w:tcPr>
            <w:tcW w:w="3762" w:type="dxa"/>
            <w:vAlign w:val="center"/>
          </w:tcPr>
          <w:p w:rsidR="00104A5A" w:rsidRPr="00104A5A" w:rsidRDefault="00104A5A" w:rsidP="00104A5A">
            <w:pPr>
              <w:ind w:left="-112" w:firstLine="440"/>
              <w:rPr>
                <w:rFonts w:ascii="Times New Roman" w:hAnsi="Times New Roman" w:cs="Times New Roman"/>
                <w:sz w:val="24"/>
                <w:szCs w:val="24"/>
              </w:rPr>
            </w:pPr>
            <w:r w:rsidRPr="00104A5A">
              <w:rPr>
                <w:rFonts w:ascii="Times New Roman" w:hAnsi="Times New Roman" w:cs="Times New Roman"/>
                <w:sz w:val="24"/>
                <w:szCs w:val="24"/>
              </w:rPr>
              <w:t>повышение «прозрачности» деятельности Управления при осуществлении государственного контроля (надзора)</w:t>
            </w:r>
          </w:p>
        </w:tc>
      </w:tr>
      <w:tr w:rsidR="00104A5A" w:rsidRPr="00104A5A" w:rsidTr="00C84E88">
        <w:tc>
          <w:tcPr>
            <w:tcW w:w="644" w:type="dxa"/>
            <w:vAlign w:val="center"/>
          </w:tcPr>
          <w:p w:rsidR="00104A5A" w:rsidRPr="00104A5A" w:rsidRDefault="00104A5A" w:rsidP="00104A5A">
            <w:pPr>
              <w:ind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104A5A">
              <w:rPr>
                <w:rFonts w:ascii="Times New Roman" w:hAnsi="Times New Roman" w:cs="Times New Roman"/>
                <w:sz w:val="24"/>
                <w:szCs w:val="24"/>
              </w:rPr>
              <w:t>2.4</w:t>
            </w:r>
          </w:p>
        </w:tc>
        <w:tc>
          <w:tcPr>
            <w:tcW w:w="7025" w:type="dxa"/>
            <w:vAlign w:val="center"/>
          </w:tcPr>
          <w:p w:rsidR="00104A5A" w:rsidRPr="00104A5A" w:rsidRDefault="00104A5A" w:rsidP="00104A5A">
            <w:pPr>
              <w:rPr>
                <w:rFonts w:ascii="Times New Roman" w:hAnsi="Times New Roman" w:cs="Times New Roman"/>
                <w:sz w:val="24"/>
                <w:szCs w:val="24"/>
              </w:rPr>
            </w:pPr>
            <w:r w:rsidRPr="00104A5A">
              <w:rPr>
                <w:rFonts w:ascii="Times New Roman" w:hAnsi="Times New Roman" w:cs="Times New Roman"/>
                <w:sz w:val="24"/>
                <w:szCs w:val="24"/>
              </w:rPr>
              <w:t>информации о проведенных обучающих семинарах;</w:t>
            </w:r>
          </w:p>
        </w:tc>
        <w:tc>
          <w:tcPr>
            <w:tcW w:w="3955" w:type="dxa"/>
          </w:tcPr>
          <w:p w:rsidR="00104A5A" w:rsidRPr="00104A5A" w:rsidRDefault="00104A5A" w:rsidP="00104A5A">
            <w:pPr>
              <w:ind w:left="-110" w:firstLine="277"/>
              <w:jc w:val="left"/>
              <w:rPr>
                <w:rFonts w:ascii="Times New Roman" w:hAnsi="Times New Roman" w:cs="Times New Roman"/>
                <w:sz w:val="24"/>
                <w:szCs w:val="24"/>
              </w:rPr>
            </w:pPr>
            <w:r w:rsidRPr="00104A5A">
              <w:rPr>
                <w:rFonts w:ascii="Times New Roman" w:hAnsi="Times New Roman" w:cs="Times New Roman"/>
                <w:sz w:val="24"/>
                <w:szCs w:val="24"/>
              </w:rPr>
              <w:t>снижение количества нарушений обязательных требований</w:t>
            </w:r>
          </w:p>
        </w:tc>
        <w:tc>
          <w:tcPr>
            <w:tcW w:w="3762" w:type="dxa"/>
            <w:vAlign w:val="center"/>
          </w:tcPr>
          <w:p w:rsidR="00104A5A" w:rsidRPr="00104A5A" w:rsidRDefault="00104A5A" w:rsidP="00104A5A">
            <w:pPr>
              <w:ind w:left="-112" w:firstLine="440"/>
              <w:rPr>
                <w:rFonts w:ascii="Times New Roman" w:hAnsi="Times New Roman" w:cs="Times New Roman"/>
                <w:sz w:val="24"/>
                <w:szCs w:val="24"/>
              </w:rPr>
            </w:pPr>
            <w:r w:rsidRPr="00104A5A">
              <w:rPr>
                <w:rFonts w:ascii="Times New Roman" w:hAnsi="Times New Roman" w:cs="Times New Roman"/>
                <w:sz w:val="24"/>
                <w:szCs w:val="24"/>
              </w:rPr>
              <w:t>повышение уровня правовой грамотности подконтрольных субъектов</w:t>
            </w:r>
          </w:p>
        </w:tc>
      </w:tr>
      <w:tr w:rsidR="00104A5A" w:rsidRPr="00104A5A" w:rsidTr="00C84E88">
        <w:tc>
          <w:tcPr>
            <w:tcW w:w="644" w:type="dxa"/>
            <w:vAlign w:val="center"/>
          </w:tcPr>
          <w:p w:rsidR="00104A5A" w:rsidRPr="00104A5A" w:rsidRDefault="00104A5A" w:rsidP="00104A5A">
            <w:pPr>
              <w:ind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104A5A">
              <w:rPr>
                <w:rFonts w:ascii="Times New Roman" w:hAnsi="Times New Roman" w:cs="Times New Roman"/>
                <w:sz w:val="24"/>
                <w:szCs w:val="24"/>
              </w:rPr>
              <w:t>2.5</w:t>
            </w:r>
          </w:p>
        </w:tc>
        <w:tc>
          <w:tcPr>
            <w:tcW w:w="7025" w:type="dxa"/>
            <w:vAlign w:val="center"/>
          </w:tcPr>
          <w:p w:rsidR="00104A5A" w:rsidRPr="00104A5A" w:rsidRDefault="00104A5A" w:rsidP="00104A5A">
            <w:pPr>
              <w:rPr>
                <w:rFonts w:ascii="Times New Roman" w:hAnsi="Times New Roman" w:cs="Times New Roman"/>
                <w:sz w:val="24"/>
                <w:szCs w:val="24"/>
              </w:rPr>
            </w:pPr>
            <w:r w:rsidRPr="00104A5A">
              <w:rPr>
                <w:rFonts w:ascii="Times New Roman" w:hAnsi="Times New Roman" w:cs="Times New Roman"/>
                <w:sz w:val="24"/>
                <w:szCs w:val="24"/>
              </w:rPr>
              <w:t>информации о проведенных контрольно-надзорных мероприятиях</w:t>
            </w:r>
          </w:p>
        </w:tc>
        <w:tc>
          <w:tcPr>
            <w:tcW w:w="3955" w:type="dxa"/>
            <w:vAlign w:val="center"/>
          </w:tcPr>
          <w:p w:rsidR="00104A5A" w:rsidRPr="00104A5A" w:rsidRDefault="00104A5A" w:rsidP="00104A5A">
            <w:pPr>
              <w:ind w:left="-110" w:firstLine="277"/>
              <w:jc w:val="left"/>
              <w:rPr>
                <w:rFonts w:ascii="Times New Roman" w:hAnsi="Times New Roman" w:cs="Times New Roman"/>
                <w:sz w:val="24"/>
                <w:szCs w:val="24"/>
              </w:rPr>
            </w:pPr>
            <w:r w:rsidRPr="00104A5A">
              <w:rPr>
                <w:rFonts w:ascii="Times New Roman" w:hAnsi="Times New Roman" w:cs="Times New Roman"/>
                <w:sz w:val="24"/>
                <w:szCs w:val="24"/>
              </w:rPr>
              <w:t>повышение качества обследования поднадзорных организаций</w:t>
            </w:r>
          </w:p>
        </w:tc>
        <w:tc>
          <w:tcPr>
            <w:tcW w:w="3762" w:type="dxa"/>
          </w:tcPr>
          <w:p w:rsidR="00104A5A" w:rsidRPr="00104A5A" w:rsidRDefault="00104A5A" w:rsidP="00104A5A">
            <w:pPr>
              <w:ind w:left="-112" w:firstLine="440"/>
              <w:rPr>
                <w:rFonts w:ascii="Times New Roman" w:hAnsi="Times New Roman" w:cs="Times New Roman"/>
                <w:sz w:val="24"/>
                <w:szCs w:val="24"/>
              </w:rPr>
            </w:pPr>
            <w:r w:rsidRPr="00104A5A">
              <w:rPr>
                <w:rFonts w:ascii="Times New Roman" w:hAnsi="Times New Roman" w:cs="Times New Roman"/>
                <w:sz w:val="24"/>
                <w:szCs w:val="24"/>
              </w:rPr>
              <w:t xml:space="preserve">повышение «прозрачности» деятельности Управления при осуществлении </w:t>
            </w:r>
            <w:r w:rsidRPr="00104A5A">
              <w:rPr>
                <w:rFonts w:ascii="Times New Roman" w:hAnsi="Times New Roman" w:cs="Times New Roman"/>
                <w:sz w:val="24"/>
                <w:szCs w:val="24"/>
              </w:rPr>
              <w:lastRenderedPageBreak/>
              <w:t>государственного контроля (надзора)</w:t>
            </w:r>
          </w:p>
        </w:tc>
      </w:tr>
      <w:tr w:rsidR="00104A5A" w:rsidRPr="00104A5A" w:rsidTr="00C84E88">
        <w:tc>
          <w:tcPr>
            <w:tcW w:w="644" w:type="dxa"/>
            <w:vAlign w:val="center"/>
          </w:tcPr>
          <w:p w:rsidR="00104A5A" w:rsidRPr="00104A5A" w:rsidRDefault="00104A5A" w:rsidP="00104A5A">
            <w:pPr>
              <w:ind w:firstLine="0"/>
              <w:jc w:val="lef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04A5A">
              <w:rPr>
                <w:rFonts w:ascii="Times New Roman" w:hAnsi="Times New Roman" w:cs="Times New Roman"/>
                <w:sz w:val="24"/>
                <w:szCs w:val="24"/>
              </w:rPr>
              <w:t>2.6</w:t>
            </w:r>
          </w:p>
        </w:tc>
        <w:tc>
          <w:tcPr>
            <w:tcW w:w="7025" w:type="dxa"/>
            <w:vAlign w:val="center"/>
          </w:tcPr>
          <w:p w:rsidR="00104A5A" w:rsidRPr="00104A5A" w:rsidRDefault="00104A5A" w:rsidP="00104A5A">
            <w:pPr>
              <w:rPr>
                <w:rFonts w:ascii="Times New Roman" w:hAnsi="Times New Roman" w:cs="Times New Roman"/>
                <w:sz w:val="24"/>
                <w:szCs w:val="24"/>
              </w:rPr>
            </w:pPr>
            <w:r w:rsidRPr="00104A5A">
              <w:rPr>
                <w:rFonts w:ascii="Times New Roman" w:hAnsi="Times New Roman" w:cs="Times New Roman"/>
                <w:sz w:val="24"/>
                <w:szCs w:val="24"/>
              </w:rPr>
              <w:t>информации об аварийности на подконтрольных объектах</w:t>
            </w:r>
          </w:p>
        </w:tc>
        <w:tc>
          <w:tcPr>
            <w:tcW w:w="3955" w:type="dxa"/>
            <w:vAlign w:val="center"/>
          </w:tcPr>
          <w:p w:rsidR="00104A5A" w:rsidRPr="00104A5A" w:rsidRDefault="00104A5A" w:rsidP="00104A5A">
            <w:pPr>
              <w:ind w:left="-110" w:firstLine="277"/>
              <w:jc w:val="left"/>
              <w:rPr>
                <w:rFonts w:ascii="Times New Roman" w:hAnsi="Times New Roman" w:cs="Times New Roman"/>
                <w:sz w:val="24"/>
                <w:szCs w:val="24"/>
              </w:rPr>
            </w:pPr>
            <w:r w:rsidRPr="00104A5A">
              <w:rPr>
                <w:rFonts w:ascii="Times New Roman" w:hAnsi="Times New Roman" w:cs="Times New Roman"/>
                <w:sz w:val="24"/>
                <w:szCs w:val="24"/>
              </w:rPr>
              <w:t>профилактика аварийности и снижение уровня смертельного травматизма на поднадзорных предприятиях</w:t>
            </w:r>
          </w:p>
        </w:tc>
        <w:tc>
          <w:tcPr>
            <w:tcW w:w="3762" w:type="dxa"/>
          </w:tcPr>
          <w:p w:rsidR="00104A5A" w:rsidRPr="00104A5A" w:rsidRDefault="00104A5A" w:rsidP="00104A5A">
            <w:pPr>
              <w:ind w:left="-112" w:firstLine="440"/>
              <w:rPr>
                <w:rFonts w:ascii="Times New Roman" w:hAnsi="Times New Roman" w:cs="Times New Roman"/>
                <w:sz w:val="24"/>
                <w:szCs w:val="24"/>
              </w:rPr>
            </w:pPr>
            <w:r w:rsidRPr="00104A5A">
              <w:rPr>
                <w:rFonts w:ascii="Times New Roman" w:hAnsi="Times New Roman" w:cs="Times New Roman"/>
                <w:sz w:val="24"/>
                <w:szCs w:val="24"/>
              </w:rPr>
              <w:t>повышение «прозрачности» деятельности Управления при осуществлении государственного контроля (надзора)</w:t>
            </w:r>
          </w:p>
        </w:tc>
      </w:tr>
      <w:tr w:rsidR="00104A5A" w:rsidRPr="00104A5A" w:rsidTr="00C84E88">
        <w:tc>
          <w:tcPr>
            <w:tcW w:w="644" w:type="dxa"/>
            <w:vAlign w:val="center"/>
          </w:tcPr>
          <w:p w:rsidR="00104A5A" w:rsidRPr="00104A5A" w:rsidRDefault="00104A5A" w:rsidP="00104A5A">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104A5A">
              <w:rPr>
                <w:rFonts w:ascii="Times New Roman" w:hAnsi="Times New Roman" w:cs="Times New Roman"/>
                <w:sz w:val="24"/>
                <w:szCs w:val="24"/>
              </w:rPr>
              <w:t>3</w:t>
            </w:r>
          </w:p>
        </w:tc>
        <w:tc>
          <w:tcPr>
            <w:tcW w:w="7025" w:type="dxa"/>
            <w:vAlign w:val="center"/>
          </w:tcPr>
          <w:p w:rsidR="00104A5A" w:rsidRPr="00104A5A" w:rsidRDefault="00104A5A" w:rsidP="00104A5A">
            <w:pPr>
              <w:rPr>
                <w:rFonts w:ascii="Times New Roman" w:hAnsi="Times New Roman" w:cs="Times New Roman"/>
                <w:sz w:val="24"/>
                <w:szCs w:val="24"/>
              </w:rPr>
            </w:pPr>
            <w:r w:rsidRPr="00104A5A">
              <w:rPr>
                <w:rFonts w:ascii="Times New Roman" w:hAnsi="Times New Roman" w:cs="Times New Roman"/>
                <w:sz w:val="24"/>
                <w:szCs w:val="24"/>
              </w:rPr>
              <w:t>Внесение сведений о контрольно-надзорных мероприятиях в ФГИС ЕРП</w:t>
            </w:r>
          </w:p>
        </w:tc>
        <w:tc>
          <w:tcPr>
            <w:tcW w:w="3955" w:type="dxa"/>
            <w:vAlign w:val="center"/>
          </w:tcPr>
          <w:p w:rsidR="00104A5A" w:rsidRPr="00104A5A" w:rsidRDefault="00104A5A" w:rsidP="00104A5A">
            <w:pPr>
              <w:ind w:left="-110" w:firstLine="277"/>
              <w:jc w:val="left"/>
              <w:rPr>
                <w:rFonts w:ascii="Times New Roman" w:hAnsi="Times New Roman" w:cs="Times New Roman"/>
                <w:sz w:val="24"/>
                <w:szCs w:val="24"/>
              </w:rPr>
            </w:pPr>
            <w:r w:rsidRPr="00104A5A">
              <w:rPr>
                <w:rFonts w:ascii="Times New Roman" w:hAnsi="Times New Roman" w:cs="Times New Roman"/>
                <w:sz w:val="24"/>
                <w:szCs w:val="24"/>
              </w:rPr>
              <w:t>повышение качества проверок и их объективности</w:t>
            </w:r>
          </w:p>
        </w:tc>
        <w:tc>
          <w:tcPr>
            <w:tcW w:w="3762" w:type="dxa"/>
          </w:tcPr>
          <w:p w:rsidR="00104A5A" w:rsidRPr="00104A5A" w:rsidRDefault="00104A5A" w:rsidP="00104A5A">
            <w:pPr>
              <w:ind w:left="-112" w:firstLine="440"/>
              <w:rPr>
                <w:rFonts w:ascii="Times New Roman" w:hAnsi="Times New Roman" w:cs="Times New Roman"/>
                <w:sz w:val="24"/>
                <w:szCs w:val="24"/>
              </w:rPr>
            </w:pPr>
            <w:r w:rsidRPr="00104A5A">
              <w:rPr>
                <w:rFonts w:ascii="Times New Roman" w:hAnsi="Times New Roman" w:cs="Times New Roman"/>
                <w:sz w:val="24"/>
                <w:szCs w:val="24"/>
              </w:rPr>
              <w:t>повышение «прозрачности» деятельности Управления при осуществлении государственного контроля (надзора)</w:t>
            </w:r>
          </w:p>
        </w:tc>
      </w:tr>
    </w:tbl>
    <w:p w:rsidR="00104A5A" w:rsidRP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P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P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P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p w:rsidR="00104A5A" w:rsidRPr="00104A5A" w:rsidRDefault="00104A5A" w:rsidP="00104A5A">
      <w:pPr>
        <w:autoSpaceDE w:val="0"/>
        <w:autoSpaceDN w:val="0"/>
        <w:adjustRightInd w:val="0"/>
        <w:spacing w:after="0" w:line="240" w:lineRule="auto"/>
        <w:ind w:firstLine="709"/>
        <w:jc w:val="both"/>
        <w:rPr>
          <w:rFonts w:ascii="Times New Roman" w:hAnsi="Times New Roman" w:cs="Times New Roman"/>
          <w:bCs/>
          <w:sz w:val="24"/>
          <w:szCs w:val="24"/>
        </w:rPr>
      </w:pPr>
    </w:p>
    <w:sectPr w:rsidR="00104A5A" w:rsidRPr="00104A5A" w:rsidSect="00104A5A">
      <w:pgSz w:w="16838" w:h="11906" w:orient="landscape"/>
      <w:pgMar w:top="1418" w:right="1134" w:bottom="851"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645" w:rsidRDefault="00035645" w:rsidP="00104FB7">
      <w:pPr>
        <w:spacing w:after="0" w:line="240" w:lineRule="auto"/>
      </w:pPr>
      <w:r>
        <w:separator/>
      </w:r>
    </w:p>
  </w:endnote>
  <w:endnote w:type="continuationSeparator" w:id="0">
    <w:p w:rsidR="00035645" w:rsidRDefault="00035645" w:rsidP="0010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645" w:rsidRDefault="00035645" w:rsidP="00104FB7">
      <w:pPr>
        <w:spacing w:after="0" w:line="240" w:lineRule="auto"/>
      </w:pPr>
      <w:r>
        <w:separator/>
      </w:r>
    </w:p>
  </w:footnote>
  <w:footnote w:type="continuationSeparator" w:id="0">
    <w:p w:rsidR="00035645" w:rsidRDefault="00035645" w:rsidP="00104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749422"/>
      <w:docPartObj>
        <w:docPartGallery w:val="Page Numbers (Top of Page)"/>
        <w:docPartUnique/>
      </w:docPartObj>
    </w:sdtPr>
    <w:sdtEndPr/>
    <w:sdtContent>
      <w:p w:rsidR="006A4F6C" w:rsidRDefault="006A4F6C">
        <w:pPr>
          <w:pStyle w:val="a5"/>
          <w:jc w:val="center"/>
        </w:pPr>
        <w:r w:rsidRPr="00104FB7">
          <w:rPr>
            <w:rFonts w:ascii="Times New Roman" w:hAnsi="Times New Roman" w:cs="Times New Roman"/>
            <w:sz w:val="24"/>
            <w:szCs w:val="24"/>
          </w:rPr>
          <w:fldChar w:fldCharType="begin"/>
        </w:r>
        <w:r w:rsidRPr="00104FB7">
          <w:rPr>
            <w:rFonts w:ascii="Times New Roman" w:hAnsi="Times New Roman" w:cs="Times New Roman"/>
            <w:sz w:val="24"/>
            <w:szCs w:val="24"/>
          </w:rPr>
          <w:instrText>PAGE   \* MERGEFORMAT</w:instrText>
        </w:r>
        <w:r w:rsidRPr="00104FB7">
          <w:rPr>
            <w:rFonts w:ascii="Times New Roman" w:hAnsi="Times New Roman" w:cs="Times New Roman"/>
            <w:sz w:val="24"/>
            <w:szCs w:val="24"/>
          </w:rPr>
          <w:fldChar w:fldCharType="separate"/>
        </w:r>
        <w:r w:rsidR="00663766">
          <w:rPr>
            <w:rFonts w:ascii="Times New Roman" w:hAnsi="Times New Roman" w:cs="Times New Roman"/>
            <w:noProof/>
            <w:sz w:val="24"/>
            <w:szCs w:val="24"/>
          </w:rPr>
          <w:t>16</w:t>
        </w:r>
        <w:r w:rsidRPr="00104FB7">
          <w:rPr>
            <w:rFonts w:ascii="Times New Roman" w:hAnsi="Times New Roman" w:cs="Times New Roman"/>
            <w:sz w:val="24"/>
            <w:szCs w:val="24"/>
          </w:rPr>
          <w:fldChar w:fldCharType="end"/>
        </w:r>
      </w:p>
    </w:sdtContent>
  </w:sdt>
  <w:p w:rsidR="006A4F6C" w:rsidRDefault="006A4F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C1779"/>
    <w:multiLevelType w:val="hybridMultilevel"/>
    <w:tmpl w:val="6A1C3C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4A5B45D8"/>
    <w:multiLevelType w:val="hybridMultilevel"/>
    <w:tmpl w:val="F70AF5C4"/>
    <w:lvl w:ilvl="0" w:tplc="3FAAA8E6">
      <w:start w:val="6"/>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21D62AD"/>
    <w:multiLevelType w:val="hybridMultilevel"/>
    <w:tmpl w:val="A7643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EE5E6D"/>
    <w:multiLevelType w:val="hybridMultilevel"/>
    <w:tmpl w:val="7FC4FBE0"/>
    <w:lvl w:ilvl="0" w:tplc="3EA0F506">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AD73C8"/>
    <w:multiLevelType w:val="hybridMultilevel"/>
    <w:tmpl w:val="29AC3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CF02E3"/>
    <w:multiLevelType w:val="hybridMultilevel"/>
    <w:tmpl w:val="72E2B8A4"/>
    <w:lvl w:ilvl="0" w:tplc="3EA0F506">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E6"/>
    <w:rsid w:val="00035645"/>
    <w:rsid w:val="00037DF0"/>
    <w:rsid w:val="000469D1"/>
    <w:rsid w:val="000603E3"/>
    <w:rsid w:val="00060635"/>
    <w:rsid w:val="000947A9"/>
    <w:rsid w:val="00097674"/>
    <w:rsid w:val="000A2A0A"/>
    <w:rsid w:val="00104A5A"/>
    <w:rsid w:val="00104FB7"/>
    <w:rsid w:val="001111A7"/>
    <w:rsid w:val="001308F0"/>
    <w:rsid w:val="001855DF"/>
    <w:rsid w:val="00190D68"/>
    <w:rsid w:val="00195099"/>
    <w:rsid w:val="001E2279"/>
    <w:rsid w:val="002038BE"/>
    <w:rsid w:val="002113E9"/>
    <w:rsid w:val="00265C78"/>
    <w:rsid w:val="0029147F"/>
    <w:rsid w:val="00292EBE"/>
    <w:rsid w:val="002D2500"/>
    <w:rsid w:val="002E247C"/>
    <w:rsid w:val="002F4E80"/>
    <w:rsid w:val="00305452"/>
    <w:rsid w:val="00333737"/>
    <w:rsid w:val="00336742"/>
    <w:rsid w:val="003530B8"/>
    <w:rsid w:val="003934DA"/>
    <w:rsid w:val="003C7600"/>
    <w:rsid w:val="003D53A9"/>
    <w:rsid w:val="0040260E"/>
    <w:rsid w:val="00431009"/>
    <w:rsid w:val="00454FE4"/>
    <w:rsid w:val="00475425"/>
    <w:rsid w:val="00475864"/>
    <w:rsid w:val="004B0BC5"/>
    <w:rsid w:val="004E112D"/>
    <w:rsid w:val="004F47C3"/>
    <w:rsid w:val="00504550"/>
    <w:rsid w:val="0050526A"/>
    <w:rsid w:val="00510874"/>
    <w:rsid w:val="005415B7"/>
    <w:rsid w:val="00562338"/>
    <w:rsid w:val="005634B4"/>
    <w:rsid w:val="0059627F"/>
    <w:rsid w:val="005A121F"/>
    <w:rsid w:val="005F03D0"/>
    <w:rsid w:val="006150E6"/>
    <w:rsid w:val="0066261F"/>
    <w:rsid w:val="00663766"/>
    <w:rsid w:val="006A4F6C"/>
    <w:rsid w:val="006A7FA7"/>
    <w:rsid w:val="006F2CE2"/>
    <w:rsid w:val="007515EA"/>
    <w:rsid w:val="00760710"/>
    <w:rsid w:val="007631B4"/>
    <w:rsid w:val="0077587A"/>
    <w:rsid w:val="007814D5"/>
    <w:rsid w:val="007A0D48"/>
    <w:rsid w:val="007D160E"/>
    <w:rsid w:val="00817904"/>
    <w:rsid w:val="008249DD"/>
    <w:rsid w:val="00875EB3"/>
    <w:rsid w:val="00876362"/>
    <w:rsid w:val="0087637D"/>
    <w:rsid w:val="008A61C7"/>
    <w:rsid w:val="008D7661"/>
    <w:rsid w:val="008F0EAC"/>
    <w:rsid w:val="008F5EA0"/>
    <w:rsid w:val="0090622C"/>
    <w:rsid w:val="0092751A"/>
    <w:rsid w:val="00961A77"/>
    <w:rsid w:val="00962FDA"/>
    <w:rsid w:val="009656DB"/>
    <w:rsid w:val="009A1E6D"/>
    <w:rsid w:val="009D0FA7"/>
    <w:rsid w:val="009D4FEB"/>
    <w:rsid w:val="00A009C7"/>
    <w:rsid w:val="00A13588"/>
    <w:rsid w:val="00A21C09"/>
    <w:rsid w:val="00A34AE8"/>
    <w:rsid w:val="00A60D75"/>
    <w:rsid w:val="00AB0C92"/>
    <w:rsid w:val="00AC7F97"/>
    <w:rsid w:val="00AD30AC"/>
    <w:rsid w:val="00AD40EA"/>
    <w:rsid w:val="00AE6926"/>
    <w:rsid w:val="00B133C1"/>
    <w:rsid w:val="00B313F1"/>
    <w:rsid w:val="00B31FF7"/>
    <w:rsid w:val="00B61D01"/>
    <w:rsid w:val="00B722B0"/>
    <w:rsid w:val="00B7611F"/>
    <w:rsid w:val="00C000C5"/>
    <w:rsid w:val="00C04D70"/>
    <w:rsid w:val="00C131DD"/>
    <w:rsid w:val="00C246CA"/>
    <w:rsid w:val="00C57976"/>
    <w:rsid w:val="00C73310"/>
    <w:rsid w:val="00C84153"/>
    <w:rsid w:val="00C92737"/>
    <w:rsid w:val="00C978B1"/>
    <w:rsid w:val="00C97C37"/>
    <w:rsid w:val="00CD099F"/>
    <w:rsid w:val="00CD71DF"/>
    <w:rsid w:val="00CF1764"/>
    <w:rsid w:val="00CF68D1"/>
    <w:rsid w:val="00D12616"/>
    <w:rsid w:val="00D22BAA"/>
    <w:rsid w:val="00D413EF"/>
    <w:rsid w:val="00D72381"/>
    <w:rsid w:val="00DA193C"/>
    <w:rsid w:val="00DB4896"/>
    <w:rsid w:val="00DC2D39"/>
    <w:rsid w:val="00E24939"/>
    <w:rsid w:val="00EB335A"/>
    <w:rsid w:val="00EC639E"/>
    <w:rsid w:val="00EE4D7E"/>
    <w:rsid w:val="00EE7FC6"/>
    <w:rsid w:val="00EF5954"/>
    <w:rsid w:val="00F10CC7"/>
    <w:rsid w:val="00F53BAF"/>
    <w:rsid w:val="00FA3451"/>
    <w:rsid w:val="00FB5EAA"/>
    <w:rsid w:val="00FC23BF"/>
    <w:rsid w:val="00FC4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3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8F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308F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54FE4"/>
    <w:pPr>
      <w:spacing w:after="200" w:line="276" w:lineRule="auto"/>
      <w:ind w:left="720"/>
      <w:contextualSpacing/>
    </w:pPr>
  </w:style>
  <w:style w:type="table" w:styleId="a4">
    <w:name w:val="Table Grid"/>
    <w:basedOn w:val="a1"/>
    <w:uiPriority w:val="59"/>
    <w:rsid w:val="00EE4D7E"/>
    <w:pPr>
      <w:spacing w:after="0" w:line="240" w:lineRule="auto"/>
      <w:ind w:left="-357" w:right="176"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nhideWhenUsed/>
    <w:rsid w:val="00104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B7"/>
  </w:style>
  <w:style w:type="paragraph" w:styleId="a7">
    <w:name w:val="footer"/>
    <w:basedOn w:val="a"/>
    <w:link w:val="a8"/>
    <w:uiPriority w:val="99"/>
    <w:unhideWhenUsed/>
    <w:rsid w:val="00104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B7"/>
  </w:style>
  <w:style w:type="character" w:styleId="a9">
    <w:name w:val="Hyperlink"/>
    <w:basedOn w:val="a0"/>
    <w:uiPriority w:val="99"/>
    <w:unhideWhenUsed/>
    <w:rsid w:val="00DC2D39"/>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47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Plain Text"/>
    <w:basedOn w:val="a"/>
    <w:link w:val="ab"/>
    <w:rsid w:val="002914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29147F"/>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009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9C7"/>
    <w:rPr>
      <w:rFonts w:ascii="Segoe UI" w:hAnsi="Segoe UI" w:cs="Segoe UI"/>
      <w:sz w:val="18"/>
      <w:szCs w:val="18"/>
    </w:rPr>
  </w:style>
  <w:style w:type="paragraph" w:styleId="2">
    <w:name w:val="Body Text Indent 2"/>
    <w:basedOn w:val="a"/>
    <w:link w:val="20"/>
    <w:rsid w:val="006A4F6C"/>
    <w:pPr>
      <w:spacing w:after="0" w:line="240" w:lineRule="auto"/>
      <w:ind w:left="36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6A4F6C"/>
    <w:rPr>
      <w:rFonts w:ascii="Times New Roman" w:eastAsia="Times New Roman" w:hAnsi="Times New Roman" w:cs="Times New Roman"/>
      <w:sz w:val="24"/>
      <w:szCs w:val="20"/>
      <w:lang w:eastAsia="ru-RU"/>
    </w:rPr>
  </w:style>
  <w:style w:type="paragraph" w:customStyle="1" w:styleId="consplustitle0">
    <w:name w:val="consplustitle"/>
    <w:basedOn w:val="a"/>
    <w:uiPriority w:val="99"/>
    <w:rsid w:val="008249DD"/>
    <w:pPr>
      <w:autoSpaceDE w:val="0"/>
      <w:autoSpaceDN w:val="0"/>
      <w:spacing w:after="0" w:line="240" w:lineRule="auto"/>
    </w:pPr>
    <w:rPr>
      <w:rFonts w:ascii="Times New Roman" w:eastAsia="Calibri" w:hAnsi="Times New Roman" w:cs="Times New Roman"/>
      <w:b/>
      <w:bCs/>
      <w:sz w:val="28"/>
      <w:szCs w:val="28"/>
      <w:lang w:eastAsia="ru-RU"/>
    </w:rPr>
  </w:style>
  <w:style w:type="paragraph" w:customStyle="1" w:styleId="1">
    <w:name w:val="Обычный1"/>
    <w:rsid w:val="00195099"/>
    <w:pPr>
      <w:widowControl w:val="0"/>
      <w:spacing w:after="0" w:line="240" w:lineRule="auto"/>
    </w:pPr>
    <w:rPr>
      <w:rFonts w:ascii="Times New Roman" w:eastAsia="Times New Roman" w:hAnsi="Times New Roman" w:cs="Times New Roman"/>
      <w:sz w:val="20"/>
      <w:szCs w:val="20"/>
      <w:lang w:eastAsia="ru-RU"/>
    </w:rPr>
  </w:style>
  <w:style w:type="character" w:styleId="ae">
    <w:name w:val="Placeholder Text"/>
    <w:basedOn w:val="a0"/>
    <w:uiPriority w:val="99"/>
    <w:semiHidden/>
    <w:rsid w:val="00A21C09"/>
    <w:rPr>
      <w:color w:val="808080"/>
    </w:rPr>
  </w:style>
  <w:style w:type="paragraph" w:styleId="3">
    <w:name w:val="Body Text Indent 3"/>
    <w:basedOn w:val="a"/>
    <w:link w:val="30"/>
    <w:rsid w:val="004F47C3"/>
    <w:pPr>
      <w:spacing w:after="120" w:line="240" w:lineRule="auto"/>
      <w:ind w:left="283"/>
    </w:pPr>
    <w:rPr>
      <w:rFonts w:ascii="Arial" w:eastAsia="Times New Roman" w:hAnsi="Arial" w:cs="Times New Roman"/>
      <w:sz w:val="16"/>
      <w:szCs w:val="16"/>
      <w:lang w:val="x-none" w:eastAsia="x-none"/>
    </w:rPr>
  </w:style>
  <w:style w:type="character" w:customStyle="1" w:styleId="30">
    <w:name w:val="Основной текст с отступом 3 Знак"/>
    <w:basedOn w:val="a0"/>
    <w:link w:val="3"/>
    <w:rsid w:val="004F47C3"/>
    <w:rPr>
      <w:rFonts w:ascii="Arial" w:eastAsia="Times New Roman" w:hAnsi="Arial"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3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8F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308F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54FE4"/>
    <w:pPr>
      <w:spacing w:after="200" w:line="276" w:lineRule="auto"/>
      <w:ind w:left="720"/>
      <w:contextualSpacing/>
    </w:pPr>
  </w:style>
  <w:style w:type="table" w:styleId="a4">
    <w:name w:val="Table Grid"/>
    <w:basedOn w:val="a1"/>
    <w:uiPriority w:val="59"/>
    <w:rsid w:val="00EE4D7E"/>
    <w:pPr>
      <w:spacing w:after="0" w:line="240" w:lineRule="auto"/>
      <w:ind w:left="-357" w:right="176"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nhideWhenUsed/>
    <w:rsid w:val="00104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B7"/>
  </w:style>
  <w:style w:type="paragraph" w:styleId="a7">
    <w:name w:val="footer"/>
    <w:basedOn w:val="a"/>
    <w:link w:val="a8"/>
    <w:uiPriority w:val="99"/>
    <w:unhideWhenUsed/>
    <w:rsid w:val="00104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B7"/>
  </w:style>
  <w:style w:type="character" w:styleId="a9">
    <w:name w:val="Hyperlink"/>
    <w:basedOn w:val="a0"/>
    <w:uiPriority w:val="99"/>
    <w:unhideWhenUsed/>
    <w:rsid w:val="00DC2D39"/>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47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Plain Text"/>
    <w:basedOn w:val="a"/>
    <w:link w:val="ab"/>
    <w:rsid w:val="002914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29147F"/>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009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9C7"/>
    <w:rPr>
      <w:rFonts w:ascii="Segoe UI" w:hAnsi="Segoe UI" w:cs="Segoe UI"/>
      <w:sz w:val="18"/>
      <w:szCs w:val="18"/>
    </w:rPr>
  </w:style>
  <w:style w:type="paragraph" w:styleId="2">
    <w:name w:val="Body Text Indent 2"/>
    <w:basedOn w:val="a"/>
    <w:link w:val="20"/>
    <w:rsid w:val="006A4F6C"/>
    <w:pPr>
      <w:spacing w:after="0" w:line="240" w:lineRule="auto"/>
      <w:ind w:left="36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6A4F6C"/>
    <w:rPr>
      <w:rFonts w:ascii="Times New Roman" w:eastAsia="Times New Roman" w:hAnsi="Times New Roman" w:cs="Times New Roman"/>
      <w:sz w:val="24"/>
      <w:szCs w:val="20"/>
      <w:lang w:eastAsia="ru-RU"/>
    </w:rPr>
  </w:style>
  <w:style w:type="paragraph" w:customStyle="1" w:styleId="consplustitle0">
    <w:name w:val="consplustitle"/>
    <w:basedOn w:val="a"/>
    <w:uiPriority w:val="99"/>
    <w:rsid w:val="008249DD"/>
    <w:pPr>
      <w:autoSpaceDE w:val="0"/>
      <w:autoSpaceDN w:val="0"/>
      <w:spacing w:after="0" w:line="240" w:lineRule="auto"/>
    </w:pPr>
    <w:rPr>
      <w:rFonts w:ascii="Times New Roman" w:eastAsia="Calibri" w:hAnsi="Times New Roman" w:cs="Times New Roman"/>
      <w:b/>
      <w:bCs/>
      <w:sz w:val="28"/>
      <w:szCs w:val="28"/>
      <w:lang w:eastAsia="ru-RU"/>
    </w:rPr>
  </w:style>
  <w:style w:type="paragraph" w:customStyle="1" w:styleId="1">
    <w:name w:val="Обычный1"/>
    <w:rsid w:val="00195099"/>
    <w:pPr>
      <w:widowControl w:val="0"/>
      <w:spacing w:after="0" w:line="240" w:lineRule="auto"/>
    </w:pPr>
    <w:rPr>
      <w:rFonts w:ascii="Times New Roman" w:eastAsia="Times New Roman" w:hAnsi="Times New Roman" w:cs="Times New Roman"/>
      <w:sz w:val="20"/>
      <w:szCs w:val="20"/>
      <w:lang w:eastAsia="ru-RU"/>
    </w:rPr>
  </w:style>
  <w:style w:type="character" w:styleId="ae">
    <w:name w:val="Placeholder Text"/>
    <w:basedOn w:val="a0"/>
    <w:uiPriority w:val="99"/>
    <w:semiHidden/>
    <w:rsid w:val="00A21C09"/>
    <w:rPr>
      <w:color w:val="808080"/>
    </w:rPr>
  </w:style>
  <w:style w:type="paragraph" w:styleId="3">
    <w:name w:val="Body Text Indent 3"/>
    <w:basedOn w:val="a"/>
    <w:link w:val="30"/>
    <w:rsid w:val="004F47C3"/>
    <w:pPr>
      <w:spacing w:after="120" w:line="240" w:lineRule="auto"/>
      <w:ind w:left="283"/>
    </w:pPr>
    <w:rPr>
      <w:rFonts w:ascii="Arial" w:eastAsia="Times New Roman" w:hAnsi="Arial" w:cs="Times New Roman"/>
      <w:sz w:val="16"/>
      <w:szCs w:val="16"/>
      <w:lang w:val="x-none" w:eastAsia="x-none"/>
    </w:rPr>
  </w:style>
  <w:style w:type="character" w:customStyle="1" w:styleId="30">
    <w:name w:val="Основной текст с отступом 3 Знак"/>
    <w:basedOn w:val="a0"/>
    <w:link w:val="3"/>
    <w:rsid w:val="004F47C3"/>
    <w:rPr>
      <w:rFonts w:ascii="Arial" w:eastAsia="Times New Roman" w:hAnsi="Arial"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0">
      <w:bodyDiv w:val="1"/>
      <w:marLeft w:val="0"/>
      <w:marRight w:val="0"/>
      <w:marTop w:val="0"/>
      <w:marBottom w:val="0"/>
      <w:divBdr>
        <w:top w:val="none" w:sz="0" w:space="0" w:color="auto"/>
        <w:left w:val="none" w:sz="0" w:space="0" w:color="auto"/>
        <w:bottom w:val="none" w:sz="0" w:space="0" w:color="auto"/>
        <w:right w:val="none" w:sz="0" w:space="0" w:color="auto"/>
      </w:divBdr>
    </w:div>
    <w:div w:id="187719798">
      <w:bodyDiv w:val="1"/>
      <w:marLeft w:val="0"/>
      <w:marRight w:val="0"/>
      <w:marTop w:val="0"/>
      <w:marBottom w:val="0"/>
      <w:divBdr>
        <w:top w:val="none" w:sz="0" w:space="0" w:color="auto"/>
        <w:left w:val="none" w:sz="0" w:space="0" w:color="auto"/>
        <w:bottom w:val="none" w:sz="0" w:space="0" w:color="auto"/>
        <w:right w:val="none" w:sz="0" w:space="0" w:color="auto"/>
      </w:divBdr>
      <w:divsChild>
        <w:div w:id="1202858150">
          <w:marLeft w:val="547"/>
          <w:marRight w:val="0"/>
          <w:marTop w:val="0"/>
          <w:marBottom w:val="240"/>
          <w:divBdr>
            <w:top w:val="none" w:sz="0" w:space="0" w:color="auto"/>
            <w:left w:val="none" w:sz="0" w:space="0" w:color="auto"/>
            <w:bottom w:val="none" w:sz="0" w:space="0" w:color="auto"/>
            <w:right w:val="none" w:sz="0" w:space="0" w:color="auto"/>
          </w:divBdr>
        </w:div>
      </w:divsChild>
    </w:div>
    <w:div w:id="254899621">
      <w:bodyDiv w:val="1"/>
      <w:marLeft w:val="0"/>
      <w:marRight w:val="0"/>
      <w:marTop w:val="0"/>
      <w:marBottom w:val="0"/>
      <w:divBdr>
        <w:top w:val="none" w:sz="0" w:space="0" w:color="auto"/>
        <w:left w:val="none" w:sz="0" w:space="0" w:color="auto"/>
        <w:bottom w:val="none" w:sz="0" w:space="0" w:color="auto"/>
        <w:right w:val="none" w:sz="0" w:space="0" w:color="auto"/>
      </w:divBdr>
    </w:div>
    <w:div w:id="788084979">
      <w:bodyDiv w:val="1"/>
      <w:marLeft w:val="0"/>
      <w:marRight w:val="0"/>
      <w:marTop w:val="0"/>
      <w:marBottom w:val="0"/>
      <w:divBdr>
        <w:top w:val="none" w:sz="0" w:space="0" w:color="auto"/>
        <w:left w:val="none" w:sz="0" w:space="0" w:color="auto"/>
        <w:bottom w:val="none" w:sz="0" w:space="0" w:color="auto"/>
        <w:right w:val="none" w:sz="0" w:space="0" w:color="auto"/>
      </w:divBdr>
    </w:div>
    <w:div w:id="1203709932">
      <w:bodyDiv w:val="1"/>
      <w:marLeft w:val="0"/>
      <w:marRight w:val="0"/>
      <w:marTop w:val="0"/>
      <w:marBottom w:val="0"/>
      <w:divBdr>
        <w:top w:val="none" w:sz="0" w:space="0" w:color="auto"/>
        <w:left w:val="none" w:sz="0" w:space="0" w:color="auto"/>
        <w:bottom w:val="none" w:sz="0" w:space="0" w:color="auto"/>
        <w:right w:val="none" w:sz="0" w:space="0" w:color="auto"/>
      </w:divBdr>
      <w:divsChild>
        <w:div w:id="417482093">
          <w:marLeft w:val="547"/>
          <w:marRight w:val="0"/>
          <w:marTop w:val="0"/>
          <w:marBottom w:val="240"/>
          <w:divBdr>
            <w:top w:val="none" w:sz="0" w:space="0" w:color="auto"/>
            <w:left w:val="none" w:sz="0" w:space="0" w:color="auto"/>
            <w:bottom w:val="none" w:sz="0" w:space="0" w:color="auto"/>
            <w:right w:val="none" w:sz="0" w:space="0" w:color="auto"/>
          </w:divBdr>
        </w:div>
        <w:div w:id="731584778">
          <w:marLeft w:val="547"/>
          <w:marRight w:val="0"/>
          <w:marTop w:val="0"/>
          <w:marBottom w:val="240"/>
          <w:divBdr>
            <w:top w:val="none" w:sz="0" w:space="0" w:color="auto"/>
            <w:left w:val="none" w:sz="0" w:space="0" w:color="auto"/>
            <w:bottom w:val="none" w:sz="0" w:space="0" w:color="auto"/>
            <w:right w:val="none" w:sz="0" w:space="0" w:color="auto"/>
          </w:divBdr>
        </w:div>
        <w:div w:id="1234967976">
          <w:marLeft w:val="547"/>
          <w:marRight w:val="0"/>
          <w:marTop w:val="0"/>
          <w:marBottom w:val="240"/>
          <w:divBdr>
            <w:top w:val="none" w:sz="0" w:space="0" w:color="auto"/>
            <w:left w:val="none" w:sz="0" w:space="0" w:color="auto"/>
            <w:bottom w:val="none" w:sz="0" w:space="0" w:color="auto"/>
            <w:right w:val="none" w:sz="0" w:space="0" w:color="auto"/>
          </w:divBdr>
        </w:div>
        <w:div w:id="12809269">
          <w:marLeft w:val="547"/>
          <w:marRight w:val="0"/>
          <w:marTop w:val="0"/>
          <w:marBottom w:val="240"/>
          <w:divBdr>
            <w:top w:val="none" w:sz="0" w:space="0" w:color="auto"/>
            <w:left w:val="none" w:sz="0" w:space="0" w:color="auto"/>
            <w:bottom w:val="none" w:sz="0" w:space="0" w:color="auto"/>
            <w:right w:val="none" w:sz="0" w:space="0" w:color="auto"/>
          </w:divBdr>
        </w:div>
      </w:divsChild>
    </w:div>
    <w:div w:id="1402828103">
      <w:bodyDiv w:val="1"/>
      <w:marLeft w:val="0"/>
      <w:marRight w:val="0"/>
      <w:marTop w:val="0"/>
      <w:marBottom w:val="0"/>
      <w:divBdr>
        <w:top w:val="none" w:sz="0" w:space="0" w:color="auto"/>
        <w:left w:val="none" w:sz="0" w:space="0" w:color="auto"/>
        <w:bottom w:val="none" w:sz="0" w:space="0" w:color="auto"/>
        <w:right w:val="none" w:sz="0" w:space="0" w:color="auto"/>
      </w:divBdr>
      <w:divsChild>
        <w:div w:id="12651993">
          <w:marLeft w:val="547"/>
          <w:marRight w:val="0"/>
          <w:marTop w:val="0"/>
          <w:marBottom w:val="240"/>
          <w:divBdr>
            <w:top w:val="none" w:sz="0" w:space="0" w:color="auto"/>
            <w:left w:val="none" w:sz="0" w:space="0" w:color="auto"/>
            <w:bottom w:val="none" w:sz="0" w:space="0" w:color="auto"/>
            <w:right w:val="none" w:sz="0" w:space="0" w:color="auto"/>
          </w:divBdr>
        </w:div>
        <w:div w:id="1012686985">
          <w:marLeft w:val="547"/>
          <w:marRight w:val="0"/>
          <w:marTop w:val="0"/>
          <w:marBottom w:val="240"/>
          <w:divBdr>
            <w:top w:val="none" w:sz="0" w:space="0" w:color="auto"/>
            <w:left w:val="none" w:sz="0" w:space="0" w:color="auto"/>
            <w:bottom w:val="none" w:sz="0" w:space="0" w:color="auto"/>
            <w:right w:val="none" w:sz="0" w:space="0" w:color="auto"/>
          </w:divBdr>
        </w:div>
        <w:div w:id="2046828023">
          <w:marLeft w:val="547"/>
          <w:marRight w:val="0"/>
          <w:marTop w:val="0"/>
          <w:marBottom w:val="240"/>
          <w:divBdr>
            <w:top w:val="none" w:sz="0" w:space="0" w:color="auto"/>
            <w:left w:val="none" w:sz="0" w:space="0" w:color="auto"/>
            <w:bottom w:val="none" w:sz="0" w:space="0" w:color="auto"/>
            <w:right w:val="none" w:sz="0" w:space="0" w:color="auto"/>
          </w:divBdr>
        </w:div>
        <w:div w:id="426001658">
          <w:marLeft w:val="547"/>
          <w:marRight w:val="0"/>
          <w:marTop w:val="0"/>
          <w:marBottom w:val="240"/>
          <w:divBdr>
            <w:top w:val="none" w:sz="0" w:space="0" w:color="auto"/>
            <w:left w:val="none" w:sz="0" w:space="0" w:color="auto"/>
            <w:bottom w:val="none" w:sz="0" w:space="0" w:color="auto"/>
            <w:right w:val="none" w:sz="0" w:space="0" w:color="auto"/>
          </w:divBdr>
        </w:div>
      </w:divsChild>
    </w:div>
    <w:div w:id="16078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ogn2011@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A76AFF3C054294111B4CFF240BE758248BAEE39A26C9672E8C32ACFE5A6BF02EEE9E5AED56E21FBiC3B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76AFF3C054294111B4CFF240BE75824BB2EF3FA76C9672E8C32ACFE5A6BF02EEE9E5AED56E22F8iC3F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A76AFF3C054294111B4CFF240BE758248B3EA38A5659672E8C32ACFE5A6BF02EEE9E5ADDDi63CH" TargetMode="External"/><Relationship Id="rId4" Type="http://schemas.microsoft.com/office/2007/relationships/stylesWithEffects" Target="stylesWithEffects.xml"/><Relationship Id="rId9" Type="http://schemas.openxmlformats.org/officeDocument/2006/relationships/hyperlink" Target="consultantplus://offline/ref=AA76AFF3C054294111B4CFF240BE758248B9EB3CA1659672E8C32ACFE5iA36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5E85-66EB-41DD-BEC3-A9E11962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3714</Words>
  <Characters>21176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Чапля Богдан Юрьевич</dc:creator>
  <cp:lastModifiedBy>Наталья Викторовна Артюшевская</cp:lastModifiedBy>
  <cp:revision>18</cp:revision>
  <cp:lastPrinted>2018-03-05T04:48:00Z</cp:lastPrinted>
  <dcterms:created xsi:type="dcterms:W3CDTF">2018-02-28T01:49:00Z</dcterms:created>
  <dcterms:modified xsi:type="dcterms:W3CDTF">2018-03-05T04:48:00Z</dcterms:modified>
</cp:coreProperties>
</file>